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56C0E" w:rsidRDefault="00926931" w:rsidP="00926931">
      <w:pPr>
        <w:spacing w:line="360" w:lineRule="auto"/>
        <w:jc w:val="center"/>
        <w:rPr>
          <w:b/>
          <w:sz w:val="24"/>
          <w:szCs w:val="24"/>
        </w:rPr>
      </w:pPr>
      <w:r w:rsidRPr="00926931">
        <w:rPr>
          <w:b/>
          <w:sz w:val="24"/>
          <w:szCs w:val="24"/>
        </w:rPr>
        <w:t>Ja</w:t>
      </w:r>
      <w:r w:rsidR="00297DC1">
        <w:rPr>
          <w:b/>
          <w:sz w:val="24"/>
          <w:szCs w:val="24"/>
        </w:rPr>
        <w:t>h</w:t>
      </w:r>
      <w:r w:rsidRPr="00926931">
        <w:rPr>
          <w:b/>
          <w:sz w:val="24"/>
          <w:szCs w:val="24"/>
        </w:rPr>
        <w:t>res=Bericht</w:t>
      </w:r>
    </w:p>
    <w:p w:rsidR="00926931" w:rsidRDefault="00926931" w:rsidP="00926931">
      <w:pPr>
        <w:spacing w:line="360" w:lineRule="auto"/>
        <w:jc w:val="center"/>
        <w:rPr>
          <w:b/>
          <w:sz w:val="24"/>
          <w:szCs w:val="24"/>
        </w:rPr>
      </w:pPr>
      <w:r>
        <w:rPr>
          <w:b/>
          <w:sz w:val="24"/>
          <w:szCs w:val="24"/>
        </w:rPr>
        <w:t>des</w:t>
      </w:r>
    </w:p>
    <w:p w:rsidR="00926931" w:rsidRDefault="00926931" w:rsidP="00926931">
      <w:pPr>
        <w:spacing w:line="360" w:lineRule="auto"/>
        <w:jc w:val="center"/>
        <w:rPr>
          <w:b/>
          <w:sz w:val="24"/>
          <w:szCs w:val="24"/>
        </w:rPr>
      </w:pPr>
      <w:r>
        <w:rPr>
          <w:b/>
          <w:sz w:val="24"/>
          <w:szCs w:val="24"/>
        </w:rPr>
        <w:t>Vororts des Nordamerikan. Turner=Bundes</w:t>
      </w:r>
    </w:p>
    <w:p w:rsidR="00926931" w:rsidRDefault="00926931" w:rsidP="00926931">
      <w:pPr>
        <w:spacing w:line="360" w:lineRule="auto"/>
        <w:jc w:val="center"/>
        <w:rPr>
          <w:b/>
          <w:sz w:val="24"/>
          <w:szCs w:val="24"/>
        </w:rPr>
      </w:pPr>
      <w:r>
        <w:rPr>
          <w:b/>
          <w:sz w:val="24"/>
          <w:szCs w:val="24"/>
        </w:rPr>
        <w:t>der</w:t>
      </w:r>
    </w:p>
    <w:p w:rsidR="00926931" w:rsidRDefault="00926931" w:rsidP="00926931">
      <w:pPr>
        <w:spacing w:line="360" w:lineRule="auto"/>
        <w:jc w:val="center"/>
        <w:rPr>
          <w:b/>
          <w:sz w:val="24"/>
          <w:szCs w:val="24"/>
        </w:rPr>
      </w:pPr>
      <w:r>
        <w:rPr>
          <w:b/>
          <w:sz w:val="24"/>
          <w:szCs w:val="24"/>
        </w:rPr>
        <w:t>Satzung in Louisville, Ky., den 19. Mai 1872.</w:t>
      </w:r>
    </w:p>
    <w:p w:rsidR="00FE256F" w:rsidRDefault="00573A89" w:rsidP="00FE256F">
      <w:pPr>
        <w:spacing w:line="360" w:lineRule="auto"/>
        <w:jc w:val="both"/>
        <w:rPr>
          <w:sz w:val="24"/>
          <w:szCs w:val="24"/>
        </w:rPr>
      </w:pPr>
      <w:r>
        <w:rPr>
          <w:sz w:val="24"/>
          <w:szCs w:val="24"/>
        </w:rPr>
        <w:tab/>
        <w:t>Der diesjährige Vororts=Bericht an die Tagsatzung umfa</w:t>
      </w:r>
      <w:r>
        <w:rPr>
          <w:rFonts w:cstheme="minorHAnsi"/>
          <w:sz w:val="24"/>
          <w:szCs w:val="24"/>
        </w:rPr>
        <w:t>β</w:t>
      </w:r>
      <w:r>
        <w:rPr>
          <w:sz w:val="24"/>
          <w:szCs w:val="24"/>
        </w:rPr>
        <w:t xml:space="preserve">t Epochen, welche </w:t>
      </w:r>
      <w:r w:rsidR="00B36A4F">
        <w:rPr>
          <w:sz w:val="24"/>
          <w:szCs w:val="24"/>
        </w:rPr>
        <w:t>s</w:t>
      </w:r>
      <w:r>
        <w:rPr>
          <w:sz w:val="24"/>
          <w:szCs w:val="24"/>
        </w:rPr>
        <w:t>ich als Sturm= und Drang=Perioden im Völkerleben erwiesen haben und die für die Existenz des Nordamerikanischen Turnerbundes von der grö</w:t>
      </w:r>
      <w:r>
        <w:rPr>
          <w:rFonts w:cstheme="minorHAnsi"/>
          <w:sz w:val="24"/>
          <w:szCs w:val="24"/>
        </w:rPr>
        <w:t>β</w:t>
      </w:r>
      <w:r>
        <w:rPr>
          <w:sz w:val="24"/>
          <w:szCs w:val="24"/>
        </w:rPr>
        <w:t>ten Tragweite sich herausstellen müssen.</w:t>
      </w:r>
    </w:p>
    <w:p w:rsidR="00573A89" w:rsidRDefault="00573A89" w:rsidP="00FE256F">
      <w:pPr>
        <w:spacing w:line="360" w:lineRule="auto"/>
        <w:jc w:val="both"/>
        <w:rPr>
          <w:sz w:val="24"/>
          <w:szCs w:val="24"/>
        </w:rPr>
      </w:pPr>
      <w:r>
        <w:rPr>
          <w:sz w:val="24"/>
          <w:szCs w:val="24"/>
        </w:rPr>
        <w:tab/>
      </w:r>
      <w:bookmarkStart w:id="0" w:name="_Hlk103932447"/>
      <w:r>
        <w:rPr>
          <w:sz w:val="24"/>
          <w:szCs w:val="24"/>
        </w:rPr>
        <w:t>Eine gro</w:t>
      </w:r>
      <w:r>
        <w:rPr>
          <w:rFonts w:cstheme="minorHAnsi"/>
          <w:sz w:val="24"/>
          <w:szCs w:val="24"/>
        </w:rPr>
        <w:t>β</w:t>
      </w:r>
      <w:r>
        <w:rPr>
          <w:sz w:val="24"/>
          <w:szCs w:val="24"/>
        </w:rPr>
        <w:t xml:space="preserve">e merkwürdige Zeit bricht heran und bei der fast wunderbar kurzen Frist, mit der sich jetzt sociale Einrichtungen and Anschauungen auflösen und zersetzen, werden die Ziele des Bundes nicht blos klarer, sondern die Aufgabe der Verwirklichung derselben tritt mahnender und dringender an uns heran. </w:t>
      </w:r>
    </w:p>
    <w:bookmarkEnd w:id="0"/>
    <w:p w:rsidR="00270030" w:rsidRDefault="00270030" w:rsidP="00FE256F">
      <w:pPr>
        <w:spacing w:line="360" w:lineRule="auto"/>
        <w:jc w:val="both"/>
        <w:rPr>
          <w:sz w:val="24"/>
          <w:szCs w:val="24"/>
        </w:rPr>
      </w:pPr>
      <w:r>
        <w:rPr>
          <w:sz w:val="24"/>
          <w:szCs w:val="24"/>
        </w:rPr>
        <w:tab/>
      </w:r>
      <w:bookmarkStart w:id="1" w:name="_Hlk103933136"/>
      <w:r>
        <w:rPr>
          <w:sz w:val="24"/>
          <w:szCs w:val="24"/>
        </w:rPr>
        <w:t>Obschon stets Verschiedenheit der Zeitepochen meist verschiedene Ansprüche an das Turnwesen bestellt, so erhielt es dennoch die wesentliche Begründung nur durch den scharf gefa</w:t>
      </w:r>
      <w:r>
        <w:rPr>
          <w:rFonts w:cstheme="minorHAnsi"/>
          <w:sz w:val="24"/>
          <w:szCs w:val="24"/>
        </w:rPr>
        <w:t>β</w:t>
      </w:r>
      <w:r>
        <w:rPr>
          <w:sz w:val="24"/>
          <w:szCs w:val="24"/>
        </w:rPr>
        <w:t>ten Begriff, des innigen Zusammenhanges des menschlichen Geistes mit dem Körper, daher die menschliche Bildung der gestigen Anlagen mit der Kräftigung und naturgemä</w:t>
      </w:r>
      <w:r>
        <w:rPr>
          <w:rFonts w:cstheme="minorHAnsi"/>
          <w:sz w:val="24"/>
          <w:szCs w:val="24"/>
        </w:rPr>
        <w:t>β</w:t>
      </w:r>
      <w:r>
        <w:rPr>
          <w:sz w:val="24"/>
          <w:szCs w:val="24"/>
        </w:rPr>
        <w:t>en Entwickelung des Körpers Hand in Hand gehen mu</w:t>
      </w:r>
      <w:r>
        <w:rPr>
          <w:rFonts w:cstheme="minorHAnsi"/>
          <w:sz w:val="24"/>
          <w:szCs w:val="24"/>
        </w:rPr>
        <w:t>β</w:t>
      </w:r>
      <w:r>
        <w:rPr>
          <w:sz w:val="24"/>
          <w:szCs w:val="24"/>
        </w:rPr>
        <w:t>. Die Natur gib</w:t>
      </w:r>
      <w:r w:rsidR="0052002B">
        <w:rPr>
          <w:sz w:val="24"/>
          <w:szCs w:val="24"/>
        </w:rPr>
        <w:t>t</w:t>
      </w:r>
      <w:r>
        <w:rPr>
          <w:sz w:val="24"/>
          <w:szCs w:val="24"/>
        </w:rPr>
        <w:t xml:space="preserve"> uns ein Bild der Entwickelung von dem Niedern und Unvollkommenen und ein unbewu</w:t>
      </w:r>
      <w:r>
        <w:rPr>
          <w:rFonts w:cstheme="minorHAnsi"/>
          <w:sz w:val="24"/>
          <w:szCs w:val="24"/>
        </w:rPr>
        <w:t>β</w:t>
      </w:r>
      <w:r>
        <w:rPr>
          <w:sz w:val="24"/>
          <w:szCs w:val="24"/>
        </w:rPr>
        <w:t>ter Drang nach dem Höhern und Vollkommenen, ihr herrich</w:t>
      </w:r>
      <w:r w:rsidR="0052002B">
        <w:rPr>
          <w:sz w:val="24"/>
          <w:szCs w:val="24"/>
        </w:rPr>
        <w:t>st</w:t>
      </w:r>
      <w:r>
        <w:rPr>
          <w:sz w:val="24"/>
          <w:szCs w:val="24"/>
        </w:rPr>
        <w:t>es Erzeugni</w:t>
      </w:r>
      <w:r>
        <w:rPr>
          <w:rFonts w:cstheme="minorHAnsi"/>
          <w:sz w:val="24"/>
          <w:szCs w:val="24"/>
        </w:rPr>
        <w:t>β</w:t>
      </w:r>
      <w:r>
        <w:rPr>
          <w:sz w:val="24"/>
          <w:szCs w:val="24"/>
        </w:rPr>
        <w:t xml:space="preserve"> ist der Mensch, allmählig und stufenweis entwickelt. In der Aufgabe der gleichmä</w:t>
      </w:r>
      <w:r>
        <w:rPr>
          <w:rFonts w:cstheme="minorHAnsi"/>
          <w:sz w:val="24"/>
          <w:szCs w:val="24"/>
        </w:rPr>
        <w:t>β</w:t>
      </w:r>
      <w:r>
        <w:rPr>
          <w:sz w:val="24"/>
          <w:szCs w:val="24"/>
        </w:rPr>
        <w:t>igen Entwickelung des Menschen erhält das Turnwesen für alle Zeiten seine Geltung; nur so kann der Nordam. Turnerbund ein mächtiger Hülfsgenosse werden, im stürzen veralteter Rohheit und Barbarei und in der Erziehung der Menschheit zur Humanität. Obschon nun die sogenannte öffentliche Meinung und die Bemüngen</w:t>
      </w:r>
      <w:r w:rsidR="006E4A60">
        <w:rPr>
          <w:sz w:val="24"/>
          <w:szCs w:val="24"/>
        </w:rPr>
        <w:t xml:space="preserve"> einer Mehrheit selbst der gebildeten Bevölkerung dahin gerichtet scheinen, die alten Rohheiten zu erhalten, so geht doch die humane Erziehung der Massen viel rascher als je vor sich und es mu</w:t>
      </w:r>
      <w:r w:rsidR="006E4A60">
        <w:rPr>
          <w:rFonts w:cstheme="minorHAnsi"/>
          <w:sz w:val="24"/>
          <w:szCs w:val="24"/>
        </w:rPr>
        <w:t>β</w:t>
      </w:r>
      <w:r w:rsidR="006E4A60">
        <w:rPr>
          <w:sz w:val="24"/>
          <w:szCs w:val="24"/>
        </w:rPr>
        <w:t xml:space="preserve"> sich jedem Vorurteilsfreien die Ueberzeugung aufdrängen, da</w:t>
      </w:r>
      <w:r w:rsidR="006E4A60">
        <w:rPr>
          <w:rFonts w:cstheme="minorHAnsi"/>
          <w:sz w:val="24"/>
          <w:szCs w:val="24"/>
        </w:rPr>
        <w:t>β</w:t>
      </w:r>
      <w:r w:rsidR="006E4A60">
        <w:rPr>
          <w:sz w:val="24"/>
          <w:szCs w:val="24"/>
        </w:rPr>
        <w:t xml:space="preserve"> humanere Ansichten und Anforderungen des Menschen=Daseins fast überall im Durchbruche begriffen sind. Zu einem solchen Umschwunge </w:t>
      </w:r>
      <w:r w:rsidR="006E4A60">
        <w:rPr>
          <w:sz w:val="24"/>
          <w:szCs w:val="24"/>
        </w:rPr>
        <w:lastRenderedPageBreak/>
        <w:t>mitzuhelfen sind wir durch die in der Platform des Bundes klar dargelegten Prinzipien verpflichtet und haben wir an Fragen, welche in einem fast unmittelbaren Zusammenhange mit den höchsten Interessen der Menschheit</w:t>
      </w:r>
      <w:r>
        <w:rPr>
          <w:sz w:val="24"/>
          <w:szCs w:val="24"/>
        </w:rPr>
        <w:t xml:space="preserve"> </w:t>
      </w:r>
      <w:r w:rsidR="006E4A60">
        <w:rPr>
          <w:sz w:val="24"/>
          <w:szCs w:val="24"/>
        </w:rPr>
        <w:t>stehen, muthig und entschlossen Theil zu nehmen. Diese Fragen, betreffend: Die Freiheit d. i. des freien Menschenthums, befreit aus den erniedrigende</w:t>
      </w:r>
      <w:r w:rsidR="009021A3">
        <w:rPr>
          <w:sz w:val="24"/>
          <w:szCs w:val="24"/>
        </w:rPr>
        <w:t>n</w:t>
      </w:r>
      <w:r w:rsidR="006E4A60">
        <w:rPr>
          <w:sz w:val="24"/>
          <w:szCs w:val="24"/>
        </w:rPr>
        <w:t xml:space="preserve"> Fesseln religiösen Aberglaubens und politischer Knechtung, die Gleichheit im Erstreben materiellen Wohlstands und Bildung für Alle ohne Unterschied der Rasse, Nation, des Standes und Geschlechtes, die Brüderlichkeit, als mächtiger Faktor zur Linderung und Lösung der sozialen Leiden der Menschheit, alle diese Fragen bespricht das im Oktober v. J. vom Vorort erlassene Manifest. Die Aufregung und Erörterungen, welche durch dasselbe in den m</w:t>
      </w:r>
      <w:r w:rsidR="00955C62">
        <w:rPr>
          <w:sz w:val="24"/>
          <w:szCs w:val="24"/>
        </w:rPr>
        <w:t>e</w:t>
      </w:r>
      <w:r w:rsidR="006E4A60">
        <w:rPr>
          <w:sz w:val="24"/>
          <w:szCs w:val="24"/>
        </w:rPr>
        <w:t>isten Vereinen hervorgerufen wurde, können nur klärend und ersprie</w:t>
      </w:r>
      <w:r w:rsidR="006E4A60">
        <w:rPr>
          <w:rFonts w:cstheme="minorHAnsi"/>
          <w:sz w:val="24"/>
          <w:szCs w:val="24"/>
        </w:rPr>
        <w:t>β</w:t>
      </w:r>
      <w:r w:rsidR="006E4A60">
        <w:rPr>
          <w:sz w:val="24"/>
          <w:szCs w:val="24"/>
        </w:rPr>
        <w:t>lich</w:t>
      </w:r>
      <w:r w:rsidR="005836B0">
        <w:rPr>
          <w:sz w:val="24"/>
          <w:szCs w:val="24"/>
        </w:rPr>
        <w:t xml:space="preserve"> zum Verständni</w:t>
      </w:r>
      <w:r w:rsidR="005836B0">
        <w:rPr>
          <w:rFonts w:cstheme="minorHAnsi"/>
          <w:sz w:val="24"/>
          <w:szCs w:val="24"/>
        </w:rPr>
        <w:t>β</w:t>
      </w:r>
      <w:r w:rsidR="005836B0">
        <w:rPr>
          <w:sz w:val="24"/>
          <w:szCs w:val="24"/>
        </w:rPr>
        <w:t xml:space="preserve"> des Manifests dienen und die so zahlreich gefa</w:t>
      </w:r>
      <w:r w:rsidR="005836B0">
        <w:rPr>
          <w:rFonts w:cstheme="minorHAnsi"/>
          <w:sz w:val="24"/>
          <w:szCs w:val="24"/>
        </w:rPr>
        <w:t>β</w:t>
      </w:r>
      <w:r w:rsidR="005836B0">
        <w:rPr>
          <w:sz w:val="24"/>
          <w:szCs w:val="24"/>
        </w:rPr>
        <w:t>ten bedauerlichen Beschlüsse über einen Passus desselben, zeugen zur Genüge für die Nothwendigkeit des Erscheinens des Manifestes.</w:t>
      </w:r>
    </w:p>
    <w:bookmarkEnd w:id="1"/>
    <w:p w:rsidR="00142379" w:rsidRDefault="00142379" w:rsidP="00FE256F">
      <w:pPr>
        <w:spacing w:line="360" w:lineRule="auto"/>
        <w:jc w:val="both"/>
        <w:rPr>
          <w:sz w:val="24"/>
          <w:szCs w:val="24"/>
        </w:rPr>
      </w:pPr>
      <w:r>
        <w:rPr>
          <w:sz w:val="24"/>
          <w:szCs w:val="24"/>
        </w:rPr>
        <w:tab/>
      </w:r>
      <w:bookmarkStart w:id="2" w:name="_Hlk103948391"/>
      <w:r>
        <w:rPr>
          <w:sz w:val="24"/>
          <w:szCs w:val="24"/>
        </w:rPr>
        <w:t xml:space="preserve">Dieser Passus, die Rechte der Frauen betreffend, </w:t>
      </w:r>
      <w:r w:rsidR="00E04782">
        <w:rPr>
          <w:sz w:val="24"/>
          <w:szCs w:val="24"/>
        </w:rPr>
        <w:t>erregte bei vielen Vereinen eine dem Vorort befremdende Aufregung; die Würde des Vororts verbot ihm, der bedauerlichn Art und Weise, in welcher sich diese Aufregung äu</w:t>
      </w:r>
      <w:r w:rsidR="00E04782">
        <w:rPr>
          <w:rFonts w:cstheme="minorHAnsi"/>
          <w:sz w:val="24"/>
          <w:szCs w:val="24"/>
        </w:rPr>
        <w:t>β</w:t>
      </w:r>
      <w:r w:rsidR="00E04782">
        <w:rPr>
          <w:sz w:val="24"/>
          <w:szCs w:val="24"/>
        </w:rPr>
        <w:t>erte, in den Zeitungen entgegenzu</w:t>
      </w:r>
      <w:r w:rsidR="0006329A">
        <w:rPr>
          <w:sz w:val="24"/>
          <w:szCs w:val="24"/>
        </w:rPr>
        <w:t>e</w:t>
      </w:r>
      <w:bookmarkStart w:id="3" w:name="_GoBack"/>
      <w:bookmarkEnd w:id="3"/>
      <w:r w:rsidR="00E04782">
        <w:rPr>
          <w:sz w:val="24"/>
          <w:szCs w:val="24"/>
        </w:rPr>
        <w:t>treten und beschränken wir uns dieserhalb auf eine Erklärung unserer Stellung hierin der Tagsatzung gegenüber.</w:t>
      </w:r>
    </w:p>
    <w:bookmarkEnd w:id="2"/>
    <w:p w:rsidR="005D6CCF" w:rsidRDefault="005D6CCF" w:rsidP="00FE256F">
      <w:pPr>
        <w:spacing w:line="360" w:lineRule="auto"/>
        <w:jc w:val="both"/>
        <w:rPr>
          <w:sz w:val="24"/>
          <w:szCs w:val="24"/>
        </w:rPr>
      </w:pPr>
      <w:r>
        <w:rPr>
          <w:sz w:val="24"/>
          <w:szCs w:val="24"/>
        </w:rPr>
        <w:tab/>
      </w:r>
      <w:bookmarkStart w:id="4" w:name="_Hlk103950602"/>
      <w:r>
        <w:rPr>
          <w:sz w:val="24"/>
          <w:szCs w:val="24"/>
        </w:rPr>
        <w:t>Als der Vorort den Entwurf des Manifests besprach, wurde die Frauenrechtsfrage aufgeworfen und ihre Zulässigkeit I. unserer Platform gegenüber, II. ihr Bedingtsein durch die Humanität, III. Ihre prakt. Ausführung und Wirkung im Staate, ernstlich erwogen.</w:t>
      </w:r>
    </w:p>
    <w:bookmarkEnd w:id="4"/>
    <w:p w:rsidR="005D6CCF" w:rsidRDefault="005D6CCF" w:rsidP="00FE256F">
      <w:pPr>
        <w:spacing w:line="360" w:lineRule="auto"/>
        <w:jc w:val="both"/>
        <w:rPr>
          <w:sz w:val="24"/>
          <w:szCs w:val="24"/>
        </w:rPr>
      </w:pPr>
      <w:r>
        <w:rPr>
          <w:sz w:val="24"/>
          <w:szCs w:val="24"/>
        </w:rPr>
        <w:tab/>
      </w:r>
      <w:bookmarkStart w:id="5" w:name="_Hlk103950964"/>
      <w:r>
        <w:rPr>
          <w:sz w:val="24"/>
          <w:szCs w:val="24"/>
        </w:rPr>
        <w:t>Unsere Platform spricht von der Gleichberechtigung aller Menschen und nicht aller Männer; hat der Bund damit blos alle Männer gemeint, so wu</w:t>
      </w:r>
      <w:r>
        <w:rPr>
          <w:rFonts w:cstheme="minorHAnsi"/>
          <w:sz w:val="24"/>
          <w:szCs w:val="24"/>
        </w:rPr>
        <w:t>β</w:t>
      </w:r>
      <w:r>
        <w:rPr>
          <w:sz w:val="24"/>
          <w:szCs w:val="24"/>
        </w:rPr>
        <w:t>te er sicher, da</w:t>
      </w:r>
      <w:r>
        <w:rPr>
          <w:rFonts w:cstheme="minorHAnsi"/>
          <w:sz w:val="24"/>
          <w:szCs w:val="24"/>
        </w:rPr>
        <w:t>β</w:t>
      </w:r>
      <w:r>
        <w:rPr>
          <w:sz w:val="24"/>
          <w:szCs w:val="24"/>
        </w:rPr>
        <w:t xml:space="preserve"> es eine Schande sei so zu sagen und gab unsere Platform derselben Unklarheit preis, die in der Constitution der Vereinigten Staaten betreffs des Unterschiedes der Farbigen, unserem Lande so lange und schwere Kämpfe verursachte. Die Behandlung dieser Frage auf der letzten Tagsatzung lie</w:t>
      </w:r>
      <w:r>
        <w:rPr>
          <w:rFonts w:cstheme="minorHAnsi"/>
          <w:sz w:val="24"/>
          <w:szCs w:val="24"/>
        </w:rPr>
        <w:t>β</w:t>
      </w:r>
      <w:r>
        <w:rPr>
          <w:sz w:val="24"/>
          <w:szCs w:val="24"/>
        </w:rPr>
        <w:t xml:space="preserve"> uns vermuten, da</w:t>
      </w:r>
      <w:r>
        <w:rPr>
          <w:rFonts w:cstheme="minorHAnsi"/>
          <w:sz w:val="24"/>
          <w:szCs w:val="24"/>
        </w:rPr>
        <w:t>β</w:t>
      </w:r>
      <w:r>
        <w:rPr>
          <w:sz w:val="24"/>
          <w:szCs w:val="24"/>
        </w:rPr>
        <w:t xml:space="preserve"> diese mehr Freunde als offene Vertreter im Bunde besitze, und glaubten wir durch offene</w:t>
      </w:r>
      <w:r w:rsidR="00F62DD2">
        <w:rPr>
          <w:sz w:val="24"/>
          <w:szCs w:val="24"/>
        </w:rPr>
        <w:t>s</w:t>
      </w:r>
      <w:r>
        <w:rPr>
          <w:sz w:val="24"/>
          <w:szCs w:val="24"/>
        </w:rPr>
        <w:t xml:space="preserve"> Vorgehen in dem turnerischen Sinne zu handeln, der sich sowohl im alten wie im neuen Bunde Geltung</w:t>
      </w:r>
    </w:p>
    <w:p w:rsidR="005D6CCF" w:rsidRDefault="005D6CCF" w:rsidP="00FE256F">
      <w:pPr>
        <w:spacing w:line="360" w:lineRule="auto"/>
        <w:jc w:val="both"/>
        <w:rPr>
          <w:sz w:val="24"/>
          <w:szCs w:val="24"/>
        </w:rPr>
      </w:pPr>
    </w:p>
    <w:p w:rsidR="005D6CCF" w:rsidRDefault="005D6CCF" w:rsidP="00FE256F">
      <w:pPr>
        <w:spacing w:line="360" w:lineRule="auto"/>
        <w:jc w:val="both"/>
        <w:rPr>
          <w:sz w:val="24"/>
          <w:szCs w:val="24"/>
        </w:rPr>
      </w:pPr>
    </w:p>
    <w:p w:rsidR="005D6CCF" w:rsidRDefault="005D6CCF" w:rsidP="00FE256F">
      <w:pPr>
        <w:spacing w:line="360" w:lineRule="auto"/>
        <w:jc w:val="both"/>
        <w:rPr>
          <w:sz w:val="24"/>
          <w:szCs w:val="24"/>
        </w:rPr>
      </w:pPr>
      <w:r>
        <w:rPr>
          <w:sz w:val="24"/>
          <w:szCs w:val="24"/>
        </w:rPr>
        <w:t>2</w:t>
      </w:r>
    </w:p>
    <w:p w:rsidR="005D6CCF" w:rsidRDefault="005D6CCF" w:rsidP="00FE256F">
      <w:pPr>
        <w:spacing w:line="360" w:lineRule="auto"/>
        <w:jc w:val="both"/>
        <w:rPr>
          <w:sz w:val="24"/>
          <w:szCs w:val="24"/>
        </w:rPr>
      </w:pPr>
      <w:r>
        <w:rPr>
          <w:sz w:val="24"/>
          <w:szCs w:val="24"/>
        </w:rPr>
        <w:t>verschaffte, hat sich der Vorort hierin geirrt, so liegt der Fehler wohl mehr in einer falschen Beurtheilung des Geistes der die Turner bewegt als anderswo.</w:t>
      </w:r>
    </w:p>
    <w:bookmarkEnd w:id="5"/>
    <w:p w:rsidR="005D6CCF" w:rsidRDefault="005D6CCF" w:rsidP="00FE256F">
      <w:pPr>
        <w:spacing w:line="360" w:lineRule="auto"/>
        <w:jc w:val="both"/>
        <w:rPr>
          <w:sz w:val="24"/>
          <w:szCs w:val="24"/>
        </w:rPr>
      </w:pPr>
      <w:r>
        <w:rPr>
          <w:sz w:val="24"/>
          <w:szCs w:val="24"/>
        </w:rPr>
        <w:tab/>
      </w:r>
      <w:bookmarkStart w:id="6" w:name="_Hlk103955620"/>
      <w:r>
        <w:rPr>
          <w:sz w:val="24"/>
          <w:szCs w:val="24"/>
        </w:rPr>
        <w:t>Die Humanität verlangt für alle Menschen gleiche Rechte, weil nur durch sie ein verhältni</w:t>
      </w:r>
      <w:r>
        <w:rPr>
          <w:rFonts w:cstheme="minorHAnsi"/>
          <w:sz w:val="24"/>
          <w:szCs w:val="24"/>
        </w:rPr>
        <w:t>β</w:t>
      </w:r>
      <w:r>
        <w:rPr>
          <w:sz w:val="24"/>
          <w:szCs w:val="24"/>
        </w:rPr>
        <w:t>mä</w:t>
      </w:r>
      <w:r>
        <w:rPr>
          <w:rFonts w:cstheme="minorHAnsi"/>
          <w:sz w:val="24"/>
          <w:szCs w:val="24"/>
        </w:rPr>
        <w:t>β</w:t>
      </w:r>
      <w:r>
        <w:rPr>
          <w:sz w:val="24"/>
          <w:szCs w:val="24"/>
        </w:rPr>
        <w:t>ig gleicher Grad von sicherer und glücklicher Existenz erreicht werden kann. Alle Revolutionen entsprangen diesem Drange und allen wurde die niedere Bildungsstufe der Revolutionierenden und der herkömmliche Gebrauch als wichtigstes Argument entgegengesetzt; fassen wir aber alle diese Oppositionen zusammen, so summiren sie sich immer in der Furcht vor der Neuerung und dem Wunsche</w:t>
      </w:r>
      <w:r w:rsidR="00580303">
        <w:rPr>
          <w:sz w:val="24"/>
          <w:szCs w:val="24"/>
        </w:rPr>
        <w:t xml:space="preserve"> die Macht für sich zu behalten.</w:t>
      </w:r>
    </w:p>
    <w:bookmarkEnd w:id="6"/>
    <w:p w:rsidR="00580303" w:rsidRDefault="00580303" w:rsidP="00FE256F">
      <w:pPr>
        <w:spacing w:line="360" w:lineRule="auto"/>
        <w:jc w:val="both"/>
        <w:rPr>
          <w:sz w:val="24"/>
          <w:szCs w:val="24"/>
        </w:rPr>
      </w:pPr>
      <w:r>
        <w:rPr>
          <w:sz w:val="24"/>
          <w:szCs w:val="24"/>
        </w:rPr>
        <w:tab/>
        <w:t>Doch la</w:t>
      </w:r>
      <w:r>
        <w:rPr>
          <w:rFonts w:cstheme="minorHAnsi"/>
          <w:sz w:val="24"/>
          <w:szCs w:val="24"/>
        </w:rPr>
        <w:t>β</w:t>
      </w:r>
      <w:r>
        <w:rPr>
          <w:sz w:val="24"/>
          <w:szCs w:val="24"/>
        </w:rPr>
        <w:t xml:space="preserve">t uns unsere Gegner hören, warum die Frauen nicht Theil </w:t>
      </w:r>
      <w:proofErr w:type="gramStart"/>
      <w:r>
        <w:rPr>
          <w:sz w:val="24"/>
          <w:szCs w:val="24"/>
        </w:rPr>
        <w:t>an</w:t>
      </w:r>
      <w:proofErr w:type="gramEnd"/>
      <w:r>
        <w:rPr>
          <w:sz w:val="24"/>
          <w:szCs w:val="24"/>
        </w:rPr>
        <w:t xml:space="preserve"> den öffentlichen Angelegenheiten nehmen sollen. Der häufigst gebrachte Grund ist der des geringeren Denkvermögens. Beispiele im Gro</w:t>
      </w:r>
      <w:r>
        <w:rPr>
          <w:rFonts w:cstheme="minorHAnsi"/>
          <w:sz w:val="24"/>
          <w:szCs w:val="24"/>
        </w:rPr>
        <w:t>β</w:t>
      </w:r>
      <w:r>
        <w:rPr>
          <w:sz w:val="24"/>
          <w:szCs w:val="24"/>
        </w:rPr>
        <w:t>en wie im Kleinen haben das oft genug wiederlegt und viele haben wohl schon zu ihrem Leidwesen erfahren, da</w:t>
      </w:r>
      <w:r>
        <w:rPr>
          <w:rFonts w:cstheme="minorHAnsi"/>
          <w:sz w:val="24"/>
          <w:szCs w:val="24"/>
        </w:rPr>
        <w:t>β</w:t>
      </w:r>
      <w:r>
        <w:rPr>
          <w:sz w:val="24"/>
          <w:szCs w:val="24"/>
        </w:rPr>
        <w:t xml:space="preserve"> wenn sie dem praktischen Sinne ihrer Frauen gefolgt, sie besser gehandelt hätten; soll jedoch dieser Ausspruch auf öffentliche Angelegenheiten allein Bezug haben, so dürfte kein Volk der Erde sich je allein regiert haben, weil alle unter der Vormundschaft ihrer Regierenden stunden, bis sie sich durch passende Mittel derselben entledigten.</w:t>
      </w:r>
    </w:p>
    <w:p w:rsidR="00580303" w:rsidRDefault="00580303" w:rsidP="00FE256F">
      <w:pPr>
        <w:spacing w:line="360" w:lineRule="auto"/>
        <w:jc w:val="both"/>
        <w:rPr>
          <w:sz w:val="24"/>
          <w:szCs w:val="24"/>
        </w:rPr>
      </w:pPr>
      <w:r>
        <w:rPr>
          <w:sz w:val="24"/>
          <w:szCs w:val="24"/>
        </w:rPr>
        <w:tab/>
        <w:t>Das Feudalsystem, die Juden=Unterdrückung, die Sklaverei sind praktische Belege hierzu, bei allen wurden dieselben Argumente angewandt und bei allen fielen sie wie Kartenhäuser zusammen.</w:t>
      </w:r>
    </w:p>
    <w:p w:rsidR="00580303" w:rsidRDefault="00580303" w:rsidP="00FE256F">
      <w:pPr>
        <w:spacing w:line="360" w:lineRule="auto"/>
        <w:jc w:val="both"/>
        <w:rPr>
          <w:sz w:val="24"/>
          <w:szCs w:val="24"/>
        </w:rPr>
      </w:pPr>
      <w:r>
        <w:rPr>
          <w:sz w:val="24"/>
          <w:szCs w:val="24"/>
        </w:rPr>
        <w:tab/>
        <w:t>Die Stellung der Frauen soll eine auf den häuslichen Kreis beschränkte sein, dort sollen sie schaffen und wirken, Kinder erziehen und dem Manne das Heim angenehm und sü</w:t>
      </w:r>
      <w:r>
        <w:rPr>
          <w:rFonts w:cstheme="minorHAnsi"/>
          <w:sz w:val="24"/>
          <w:szCs w:val="24"/>
        </w:rPr>
        <w:t>β</w:t>
      </w:r>
      <w:r>
        <w:rPr>
          <w:sz w:val="24"/>
          <w:szCs w:val="24"/>
        </w:rPr>
        <w:t xml:space="preserve"> machen. Erwarten wir von den Frauen, da</w:t>
      </w:r>
      <w:r>
        <w:rPr>
          <w:rFonts w:cstheme="minorHAnsi"/>
          <w:sz w:val="24"/>
          <w:szCs w:val="24"/>
        </w:rPr>
        <w:t>β</w:t>
      </w:r>
      <w:r>
        <w:rPr>
          <w:sz w:val="24"/>
          <w:szCs w:val="24"/>
        </w:rPr>
        <w:t xml:space="preserve"> sie Kinder erziehen sollen, so wünschen wir wohl, da</w:t>
      </w:r>
      <w:r>
        <w:rPr>
          <w:rFonts w:cstheme="minorHAnsi"/>
          <w:sz w:val="24"/>
          <w:szCs w:val="24"/>
        </w:rPr>
        <w:t>β</w:t>
      </w:r>
      <w:r>
        <w:rPr>
          <w:sz w:val="24"/>
          <w:szCs w:val="24"/>
        </w:rPr>
        <w:t xml:space="preserve"> sie auch auf deren </w:t>
      </w:r>
      <w:r w:rsidR="00DB3333">
        <w:rPr>
          <w:sz w:val="24"/>
          <w:szCs w:val="24"/>
        </w:rPr>
        <w:t>reifenden Verstand einen wohltätigen Einflu</w:t>
      </w:r>
      <w:r w:rsidR="00DB3333">
        <w:rPr>
          <w:rFonts w:cstheme="minorHAnsi"/>
          <w:sz w:val="24"/>
          <w:szCs w:val="24"/>
        </w:rPr>
        <w:t>β</w:t>
      </w:r>
      <w:r w:rsidR="00DB3333">
        <w:rPr>
          <w:sz w:val="24"/>
          <w:szCs w:val="24"/>
        </w:rPr>
        <w:t xml:space="preserve"> ausüben und hierzu gehört ein weiterer Ideenkreis als sich Frauen im Hause allein erringen können. Es gehört zu dieser Pflicht ein </w:t>
      </w:r>
      <w:r w:rsidR="00DB3333">
        <w:rPr>
          <w:sz w:val="24"/>
          <w:szCs w:val="24"/>
        </w:rPr>
        <w:lastRenderedPageBreak/>
        <w:t>gewisses Recht, bei den Angelegenheiten des Staates, dem sie Bürger erziehen, ein Wort mitzusprechen. Der Frau gehört nicht nur unsere sogenannte Liebe, es gehört ihr auch unsre Achtung und die kann der Mann sicherlich da besser geben, wo er einem Verständni</w:t>
      </w:r>
      <w:r w:rsidR="00DB3333">
        <w:rPr>
          <w:rFonts w:cstheme="minorHAnsi"/>
          <w:sz w:val="24"/>
          <w:szCs w:val="24"/>
        </w:rPr>
        <w:t>β</w:t>
      </w:r>
      <w:r w:rsidR="00DB3333">
        <w:rPr>
          <w:sz w:val="24"/>
          <w:szCs w:val="24"/>
        </w:rPr>
        <w:t xml:space="preserve"> Alles dessen begegnet, was ihn im Kampfe des Lebens bewegt, als da wo er nur Spielzeug oder Dienstmagt zu erwarten hat.</w:t>
      </w:r>
    </w:p>
    <w:p w:rsidR="00DB3333" w:rsidRPr="003F6E22" w:rsidRDefault="00DB3333" w:rsidP="003F6E22">
      <w:pPr>
        <w:spacing w:line="360" w:lineRule="auto"/>
        <w:ind w:firstLine="720"/>
        <w:jc w:val="both"/>
        <w:rPr>
          <w:i/>
          <w:sz w:val="24"/>
          <w:szCs w:val="24"/>
        </w:rPr>
      </w:pPr>
      <w:r w:rsidRPr="003F6E22">
        <w:rPr>
          <w:i/>
          <w:sz w:val="24"/>
          <w:szCs w:val="24"/>
        </w:rPr>
        <w:t>Gleiche Rechte, Gleiche Pflichten.</w:t>
      </w:r>
    </w:p>
    <w:p w:rsidR="00DB3333" w:rsidRDefault="00DB3333" w:rsidP="00DB3333">
      <w:pPr>
        <w:spacing w:line="360" w:lineRule="auto"/>
        <w:jc w:val="both"/>
        <w:rPr>
          <w:sz w:val="24"/>
          <w:szCs w:val="24"/>
        </w:rPr>
      </w:pPr>
      <w:r>
        <w:rPr>
          <w:sz w:val="24"/>
          <w:szCs w:val="24"/>
        </w:rPr>
        <w:tab/>
        <w:t>Die Frauen können nicht Soldaten sein, also haben die Männer die wirklich Soldat sein können das Stimmrecht nur weil sie diese brutale Befähigung alle 2-3 Generationen einmal ausüben können. Da aber nicht alle Männer in den Krieg ziehen wollen, sollen und können, so mü</w:t>
      </w:r>
      <w:r>
        <w:rPr>
          <w:rFonts w:cstheme="minorHAnsi"/>
          <w:sz w:val="24"/>
          <w:szCs w:val="24"/>
        </w:rPr>
        <w:t>β</w:t>
      </w:r>
      <w:r>
        <w:rPr>
          <w:sz w:val="24"/>
          <w:szCs w:val="24"/>
        </w:rPr>
        <w:t>te logischer Weise in einem Freistaate nu</w:t>
      </w:r>
      <w:r w:rsidR="008D129F">
        <w:rPr>
          <w:sz w:val="24"/>
          <w:szCs w:val="24"/>
        </w:rPr>
        <w:t>r</w:t>
      </w:r>
      <w:r>
        <w:rPr>
          <w:sz w:val="24"/>
          <w:szCs w:val="24"/>
        </w:rPr>
        <w:t xml:space="preserve"> ein sehr kleiner Bruchtheil dieses Recht ausüben dürfen, ausgenommen, die Regierung sorgte zeitweilig für diese Qualification.</w:t>
      </w:r>
    </w:p>
    <w:p w:rsidR="003F6E22" w:rsidRDefault="00DB3333" w:rsidP="00DB3333">
      <w:pPr>
        <w:spacing w:line="360" w:lineRule="auto"/>
        <w:jc w:val="both"/>
        <w:rPr>
          <w:sz w:val="24"/>
          <w:szCs w:val="24"/>
        </w:rPr>
      </w:pPr>
      <w:r>
        <w:rPr>
          <w:sz w:val="24"/>
          <w:szCs w:val="24"/>
        </w:rPr>
        <w:tab/>
      </w:r>
      <w:bookmarkStart w:id="7" w:name="_Hlk104202271"/>
      <w:r>
        <w:rPr>
          <w:sz w:val="24"/>
          <w:szCs w:val="24"/>
        </w:rPr>
        <w:t>Da</w:t>
      </w:r>
      <w:r>
        <w:rPr>
          <w:rFonts w:cstheme="minorHAnsi"/>
          <w:sz w:val="24"/>
          <w:szCs w:val="24"/>
        </w:rPr>
        <w:t>β</w:t>
      </w:r>
      <w:r>
        <w:rPr>
          <w:sz w:val="24"/>
          <w:szCs w:val="24"/>
        </w:rPr>
        <w:t xml:space="preserve"> Frauen auch im Kriege sehr wichtige Dienste leisten können und jederzeit geleistet haben, kommt natürlich bei der Logik unserer Gegner gar nicht in Betracht. Da</w:t>
      </w:r>
      <w:r>
        <w:rPr>
          <w:rFonts w:cstheme="minorHAnsi"/>
          <w:sz w:val="24"/>
          <w:szCs w:val="24"/>
        </w:rPr>
        <w:t>β</w:t>
      </w:r>
      <w:r>
        <w:rPr>
          <w:sz w:val="24"/>
          <w:szCs w:val="24"/>
        </w:rPr>
        <w:t xml:space="preserve"> das Steuer</w:t>
      </w:r>
      <w:r w:rsidR="003F6E22">
        <w:rPr>
          <w:sz w:val="24"/>
          <w:szCs w:val="24"/>
        </w:rPr>
        <w:t xml:space="preserve"> zahlen den Frauen ebenso gro</w:t>
      </w:r>
      <w:r w:rsidR="003F6E22">
        <w:rPr>
          <w:rFonts w:cstheme="minorHAnsi"/>
          <w:sz w:val="24"/>
          <w:szCs w:val="24"/>
        </w:rPr>
        <w:t>β</w:t>
      </w:r>
      <w:r w:rsidR="003F6E22">
        <w:rPr>
          <w:sz w:val="24"/>
          <w:szCs w:val="24"/>
        </w:rPr>
        <w:t>e Entbehrungen auferlegt als den Männern, da</w:t>
      </w:r>
      <w:r w:rsidR="003F6E22">
        <w:rPr>
          <w:rFonts w:cstheme="minorHAnsi"/>
          <w:sz w:val="24"/>
          <w:szCs w:val="24"/>
        </w:rPr>
        <w:t>β</w:t>
      </w:r>
      <w:r w:rsidR="003F6E22">
        <w:rPr>
          <w:sz w:val="24"/>
          <w:szCs w:val="24"/>
        </w:rPr>
        <w:t xml:space="preserve"> Witwen den vollen Betrag der Steuern zahlen müssen, gehört natürlich auch nicht in die Categorien der gleichen Rechte und gleichen Pflichten unserer Gegner.</w:t>
      </w:r>
    </w:p>
    <w:bookmarkEnd w:id="7"/>
    <w:p w:rsidR="00DB3333" w:rsidRDefault="003F6E22" w:rsidP="00DB3333">
      <w:pPr>
        <w:spacing w:line="360" w:lineRule="auto"/>
        <w:jc w:val="both"/>
        <w:rPr>
          <w:i/>
          <w:sz w:val="24"/>
          <w:szCs w:val="24"/>
        </w:rPr>
      </w:pPr>
      <w:r>
        <w:rPr>
          <w:sz w:val="24"/>
          <w:szCs w:val="24"/>
        </w:rPr>
        <w:t xml:space="preserve"> </w:t>
      </w:r>
      <w:r>
        <w:rPr>
          <w:sz w:val="24"/>
          <w:szCs w:val="24"/>
        </w:rPr>
        <w:tab/>
      </w:r>
      <w:bookmarkStart w:id="8" w:name="_Hlk104202677"/>
      <w:r>
        <w:rPr>
          <w:i/>
          <w:sz w:val="24"/>
          <w:szCs w:val="24"/>
        </w:rPr>
        <w:t>Nur Frauen von leichter Moral, Prunksucht ec. wünschen die Gleichberechtigung.</w:t>
      </w:r>
    </w:p>
    <w:p w:rsidR="007C69EF" w:rsidRDefault="003F6E22" w:rsidP="00DB3333">
      <w:pPr>
        <w:spacing w:line="360" w:lineRule="auto"/>
        <w:jc w:val="both"/>
        <w:rPr>
          <w:sz w:val="24"/>
          <w:szCs w:val="24"/>
        </w:rPr>
      </w:pPr>
      <w:r>
        <w:rPr>
          <w:i/>
          <w:sz w:val="24"/>
          <w:szCs w:val="24"/>
        </w:rPr>
        <w:tab/>
      </w:r>
      <w:r>
        <w:rPr>
          <w:sz w:val="24"/>
          <w:szCs w:val="24"/>
        </w:rPr>
        <w:t>Diese Behauptung</w:t>
      </w:r>
      <w:r w:rsidR="00B02DC8">
        <w:rPr>
          <w:sz w:val="24"/>
          <w:szCs w:val="24"/>
        </w:rPr>
        <w:t xml:space="preserve"> verdient ihrer Oberflächlichkeit halber kaum einer Würdigung. Die Frauen, die sich ernstlich mit der Durchführung dieser Idee befassen, sind mit wenig Ausnahmen höchst einfach, wohlgesittet, und bedeutend über dem Niveau des politischen Lebens vieler Männer. Die schlechten Elemente die sich hier andrängen, sind nicht schlechter, vielleicht nicht so dumm al</w:t>
      </w:r>
      <w:r w:rsidR="003C1151">
        <w:rPr>
          <w:sz w:val="24"/>
          <w:szCs w:val="24"/>
        </w:rPr>
        <w:t>s</w:t>
      </w:r>
      <w:r w:rsidR="00B02DC8">
        <w:rPr>
          <w:sz w:val="24"/>
          <w:szCs w:val="24"/>
        </w:rPr>
        <w:t xml:space="preserve"> eine gro</w:t>
      </w:r>
      <w:r w:rsidR="00B02DC8">
        <w:rPr>
          <w:rFonts w:cstheme="minorHAnsi"/>
          <w:sz w:val="24"/>
          <w:szCs w:val="24"/>
        </w:rPr>
        <w:t>β</w:t>
      </w:r>
      <w:r w:rsidR="00B02DC8">
        <w:rPr>
          <w:sz w:val="24"/>
          <w:szCs w:val="24"/>
        </w:rPr>
        <w:t>e Anzahl unsrer Repräsentanten; die notorische Thatsache, da</w:t>
      </w:r>
      <w:r w:rsidR="00B02DC8">
        <w:rPr>
          <w:rFonts w:cstheme="minorHAnsi"/>
          <w:sz w:val="24"/>
          <w:szCs w:val="24"/>
        </w:rPr>
        <w:t>β</w:t>
      </w:r>
      <w:r w:rsidR="00B02DC8">
        <w:rPr>
          <w:sz w:val="24"/>
          <w:szCs w:val="24"/>
        </w:rPr>
        <w:t xml:space="preserve"> viele Congre</w:t>
      </w:r>
      <w:r w:rsidR="00B02DC8">
        <w:rPr>
          <w:rFonts w:cstheme="minorHAnsi"/>
          <w:sz w:val="24"/>
          <w:szCs w:val="24"/>
        </w:rPr>
        <w:t>β</w:t>
      </w:r>
      <w:r w:rsidR="00B02DC8">
        <w:rPr>
          <w:sz w:val="24"/>
          <w:szCs w:val="24"/>
        </w:rPr>
        <w:t>mitglieder die Hilfe von Kartschlägern, Somnambulisten und Buhldirnen gebrauchen, gibt weder diesen noch ihren Wählern das Recht mit pharisäischer Entrüstung auf die in den Kreisen der Frauenrechtsbewegung verachtete</w:t>
      </w:r>
      <w:r w:rsidR="007C69EF">
        <w:rPr>
          <w:sz w:val="24"/>
          <w:szCs w:val="24"/>
        </w:rPr>
        <w:t xml:space="preserve"> Frauen hinzuweisen.</w:t>
      </w:r>
    </w:p>
    <w:bookmarkEnd w:id="8"/>
    <w:p w:rsidR="007C69EF" w:rsidRDefault="007C69EF" w:rsidP="00DB3333">
      <w:pPr>
        <w:spacing w:line="360" w:lineRule="auto"/>
        <w:jc w:val="both"/>
        <w:rPr>
          <w:i/>
          <w:sz w:val="24"/>
          <w:szCs w:val="24"/>
        </w:rPr>
      </w:pPr>
      <w:r>
        <w:rPr>
          <w:sz w:val="24"/>
          <w:szCs w:val="24"/>
        </w:rPr>
        <w:tab/>
      </w:r>
      <w:bookmarkStart w:id="9" w:name="_Hlk104203505"/>
      <w:r>
        <w:rPr>
          <w:i/>
          <w:sz w:val="24"/>
          <w:szCs w:val="24"/>
        </w:rPr>
        <w:t>Durch die politische Gleichberechtigung der Frauen w</w:t>
      </w:r>
      <w:r w:rsidR="00174D65">
        <w:rPr>
          <w:i/>
          <w:sz w:val="24"/>
          <w:szCs w:val="24"/>
        </w:rPr>
        <w:t>e</w:t>
      </w:r>
      <w:r>
        <w:rPr>
          <w:i/>
          <w:sz w:val="24"/>
          <w:szCs w:val="24"/>
        </w:rPr>
        <w:t>rden wir den Pfaffen in die Hände fallen.</w:t>
      </w:r>
    </w:p>
    <w:p w:rsidR="007C69EF" w:rsidRDefault="007C69EF" w:rsidP="00DB3333">
      <w:pPr>
        <w:spacing w:line="360" w:lineRule="auto"/>
        <w:jc w:val="both"/>
        <w:rPr>
          <w:sz w:val="24"/>
          <w:szCs w:val="24"/>
        </w:rPr>
      </w:pPr>
      <w:r>
        <w:rPr>
          <w:sz w:val="24"/>
          <w:szCs w:val="24"/>
        </w:rPr>
        <w:lastRenderedPageBreak/>
        <w:tab/>
        <w:t xml:space="preserve">Wenn es bis jetzt den Pfaffen noch nicht geglückt ist, durch die Einwirkung der Erziehung, die doch den Frauen anheimgeben ist und durch die sie die Menschen nach ihrem Sinne sozusagen revolutionsunfähig erziehen können, dieses Ziel zu erreichen, so glauben wir für die Zukunft unter Theilnahme der Frauen </w:t>
      </w:r>
      <w:proofErr w:type="gramStart"/>
      <w:r>
        <w:rPr>
          <w:sz w:val="24"/>
          <w:szCs w:val="24"/>
        </w:rPr>
        <w:t>an</w:t>
      </w:r>
      <w:proofErr w:type="gramEnd"/>
      <w:r>
        <w:rPr>
          <w:sz w:val="24"/>
          <w:szCs w:val="24"/>
        </w:rPr>
        <w:t xml:space="preserve"> den öffentlichen Angelegenheiten nicht mehr besorgt sein zu müssen als sie.</w:t>
      </w:r>
    </w:p>
    <w:p w:rsidR="007C69EF" w:rsidRDefault="007C69EF" w:rsidP="00DB3333">
      <w:pPr>
        <w:spacing w:line="360" w:lineRule="auto"/>
        <w:jc w:val="both"/>
        <w:rPr>
          <w:i/>
          <w:sz w:val="24"/>
          <w:szCs w:val="24"/>
        </w:rPr>
      </w:pPr>
      <w:r>
        <w:rPr>
          <w:sz w:val="24"/>
          <w:szCs w:val="24"/>
        </w:rPr>
        <w:tab/>
      </w:r>
      <w:r>
        <w:rPr>
          <w:i/>
          <w:sz w:val="24"/>
          <w:szCs w:val="24"/>
        </w:rPr>
        <w:t>Wenn die Frauen wählen dürfen, können sie auch gewählt werden und wo bleibt dann der Haushalt?</w:t>
      </w:r>
    </w:p>
    <w:bookmarkEnd w:id="9"/>
    <w:p w:rsidR="003F6E22" w:rsidRDefault="007C69EF" w:rsidP="00DB3333">
      <w:pPr>
        <w:spacing w:line="360" w:lineRule="auto"/>
        <w:jc w:val="both"/>
        <w:rPr>
          <w:sz w:val="24"/>
          <w:szCs w:val="24"/>
        </w:rPr>
      </w:pPr>
      <w:r>
        <w:rPr>
          <w:i/>
          <w:sz w:val="24"/>
          <w:szCs w:val="24"/>
        </w:rPr>
        <w:tab/>
      </w:r>
      <w:bookmarkStart w:id="10" w:name="_Hlk104206705"/>
      <w:r>
        <w:rPr>
          <w:sz w:val="24"/>
          <w:szCs w:val="24"/>
        </w:rPr>
        <w:t>Erstens, wie viele Frauen können Anstellungen erhalten und zweitens, haben nicht eine gro</w:t>
      </w:r>
      <w:r>
        <w:rPr>
          <w:rFonts w:cstheme="minorHAnsi"/>
          <w:sz w:val="24"/>
          <w:szCs w:val="24"/>
        </w:rPr>
        <w:t>β</w:t>
      </w:r>
      <w:r>
        <w:rPr>
          <w:sz w:val="24"/>
          <w:szCs w:val="24"/>
        </w:rPr>
        <w:t>e Zahl Frauen andre Stellungen als die der Hausfrau? und doch finden sich die Betreffenden in das Unglück, da</w:t>
      </w:r>
      <w:r>
        <w:rPr>
          <w:rFonts w:cstheme="minorHAnsi"/>
          <w:sz w:val="24"/>
          <w:szCs w:val="24"/>
        </w:rPr>
        <w:t>β</w:t>
      </w:r>
      <w:r>
        <w:rPr>
          <w:sz w:val="24"/>
          <w:szCs w:val="24"/>
        </w:rPr>
        <w:t xml:space="preserve"> sie etwas Er</w:t>
      </w:r>
      <w:r w:rsidR="00C32018">
        <w:rPr>
          <w:sz w:val="24"/>
          <w:szCs w:val="24"/>
        </w:rPr>
        <w:t>k</w:t>
      </w:r>
      <w:r>
        <w:rPr>
          <w:sz w:val="24"/>
          <w:szCs w:val="24"/>
        </w:rPr>
        <w:t xml:space="preserve">leckliches zum Lebensunterhalt beiträgt. </w:t>
      </w:r>
      <w:r>
        <w:rPr>
          <w:i/>
          <w:sz w:val="24"/>
          <w:szCs w:val="24"/>
        </w:rPr>
        <w:t xml:space="preserve"> </w:t>
      </w:r>
      <w:r w:rsidR="00B02DC8">
        <w:rPr>
          <w:sz w:val="24"/>
          <w:szCs w:val="24"/>
        </w:rPr>
        <w:t xml:space="preserve"> </w:t>
      </w:r>
    </w:p>
    <w:p w:rsidR="007C69EF" w:rsidRDefault="007C69EF" w:rsidP="00DB3333">
      <w:pPr>
        <w:spacing w:line="360" w:lineRule="auto"/>
        <w:jc w:val="both"/>
        <w:rPr>
          <w:sz w:val="24"/>
          <w:szCs w:val="24"/>
        </w:rPr>
      </w:pPr>
      <w:r>
        <w:rPr>
          <w:sz w:val="24"/>
          <w:szCs w:val="24"/>
        </w:rPr>
        <w:tab/>
        <w:t>Jeder Mann kann gewählt werden, wenn nun jeder Schuster Senator würde, wer würde unsere Schuhe flicken? Die Gegenfrage zeigt wohl die Absurdität des Einwurfes.</w:t>
      </w:r>
    </w:p>
    <w:bookmarkEnd w:id="10"/>
    <w:p w:rsidR="00A277FC" w:rsidRDefault="007C69EF" w:rsidP="00DB3333">
      <w:pPr>
        <w:spacing w:line="360" w:lineRule="auto"/>
        <w:jc w:val="both"/>
        <w:rPr>
          <w:i/>
          <w:sz w:val="24"/>
          <w:szCs w:val="24"/>
        </w:rPr>
      </w:pPr>
      <w:r>
        <w:rPr>
          <w:sz w:val="24"/>
          <w:szCs w:val="24"/>
        </w:rPr>
        <w:tab/>
      </w:r>
      <w:bookmarkStart w:id="11" w:name="_Hlk104207454"/>
      <w:r>
        <w:rPr>
          <w:i/>
          <w:sz w:val="24"/>
          <w:szCs w:val="24"/>
        </w:rPr>
        <w:t>Wer wird die Frauen in diesen politischen Pfuhl und Schlamm ziehen wollen?</w:t>
      </w:r>
    </w:p>
    <w:p w:rsidR="00A277FC" w:rsidRDefault="00A277FC" w:rsidP="00DB3333">
      <w:pPr>
        <w:spacing w:line="360" w:lineRule="auto"/>
        <w:jc w:val="both"/>
        <w:rPr>
          <w:sz w:val="24"/>
          <w:szCs w:val="24"/>
        </w:rPr>
      </w:pPr>
      <w:r>
        <w:rPr>
          <w:sz w:val="24"/>
          <w:szCs w:val="24"/>
        </w:rPr>
        <w:tab/>
        <w:t>Wer glaubt es wohl, da</w:t>
      </w:r>
      <w:r>
        <w:rPr>
          <w:rFonts w:cstheme="minorHAnsi"/>
          <w:sz w:val="24"/>
          <w:szCs w:val="24"/>
        </w:rPr>
        <w:t>β</w:t>
      </w:r>
      <w:r>
        <w:rPr>
          <w:sz w:val="24"/>
          <w:szCs w:val="24"/>
        </w:rPr>
        <w:t xml:space="preserve"> es den Frauen Vergnügen macht, ihre Männer in dem jedenfalls selbstgeschaffenen Schlamm sich bewegen zu sehen. Es ist urkomisch die Abwechslung idealistischer und pessim</w:t>
      </w:r>
      <w:r w:rsidR="00FE2AF0">
        <w:rPr>
          <w:sz w:val="24"/>
          <w:szCs w:val="24"/>
        </w:rPr>
        <w:t>i</w:t>
      </w:r>
      <w:r>
        <w:rPr>
          <w:sz w:val="24"/>
          <w:szCs w:val="24"/>
        </w:rPr>
        <w:t>stischer Ideen bei dieser Argumentation zu verfolgen.</w:t>
      </w:r>
    </w:p>
    <w:p w:rsidR="00A277FC" w:rsidRDefault="00A277FC" w:rsidP="00DB3333">
      <w:pPr>
        <w:spacing w:line="360" w:lineRule="auto"/>
        <w:jc w:val="both"/>
        <w:rPr>
          <w:i/>
          <w:sz w:val="24"/>
          <w:szCs w:val="24"/>
        </w:rPr>
      </w:pPr>
      <w:r>
        <w:rPr>
          <w:sz w:val="24"/>
          <w:szCs w:val="24"/>
        </w:rPr>
        <w:tab/>
      </w:r>
      <w:r>
        <w:rPr>
          <w:i/>
          <w:sz w:val="24"/>
          <w:szCs w:val="24"/>
        </w:rPr>
        <w:t>Nun zuletzt der Popanz der freien Liebe?</w:t>
      </w:r>
      <w:bookmarkEnd w:id="11"/>
    </w:p>
    <w:p w:rsidR="00A277FC" w:rsidRDefault="00A277FC" w:rsidP="00DB3333">
      <w:pPr>
        <w:spacing w:line="360" w:lineRule="auto"/>
        <w:jc w:val="both"/>
        <w:rPr>
          <w:sz w:val="24"/>
          <w:szCs w:val="24"/>
        </w:rPr>
      </w:pPr>
      <w:r>
        <w:rPr>
          <w:sz w:val="24"/>
          <w:szCs w:val="24"/>
        </w:rPr>
        <w:tab/>
      </w:r>
      <w:bookmarkStart w:id="12" w:name="_Hlk104208081"/>
      <w:r>
        <w:rPr>
          <w:sz w:val="24"/>
          <w:szCs w:val="24"/>
        </w:rPr>
        <w:t>Hat der Vorort etwa</w:t>
      </w:r>
      <w:r w:rsidR="00FE2AF0">
        <w:rPr>
          <w:sz w:val="24"/>
          <w:szCs w:val="24"/>
        </w:rPr>
        <w:t xml:space="preserve"> </w:t>
      </w:r>
      <w:r>
        <w:rPr>
          <w:sz w:val="24"/>
          <w:szCs w:val="24"/>
        </w:rPr>
        <w:t>von der freien Liebe gesprochen? Ist Frauenstimmrecht und freie Liebe identisch? Da</w:t>
      </w:r>
      <w:r>
        <w:rPr>
          <w:rFonts w:cstheme="minorHAnsi"/>
          <w:sz w:val="24"/>
          <w:szCs w:val="24"/>
        </w:rPr>
        <w:t>β</w:t>
      </w:r>
      <w:r>
        <w:rPr>
          <w:sz w:val="24"/>
          <w:szCs w:val="24"/>
        </w:rPr>
        <w:t xml:space="preserve"> unseren Ehegesetzen manche Mängel anhängen, wird wohl Niemand bezweifeln aber Niemand denkt an Entfesselung aller Leidenschaften derart, als etliche exaltirte Köpfe, die mehr im Gehirn der Gegner der Frauenbewegung spucken, als von den Befürwortern derselben in Betracht gezogen werden.</w:t>
      </w:r>
    </w:p>
    <w:bookmarkEnd w:id="12"/>
    <w:p w:rsidR="00A277FC" w:rsidRDefault="00A277FC" w:rsidP="00DB3333">
      <w:pPr>
        <w:spacing w:line="360" w:lineRule="auto"/>
        <w:jc w:val="both"/>
        <w:rPr>
          <w:sz w:val="24"/>
          <w:szCs w:val="24"/>
        </w:rPr>
      </w:pPr>
      <w:r>
        <w:rPr>
          <w:sz w:val="24"/>
          <w:szCs w:val="24"/>
        </w:rPr>
        <w:tab/>
      </w:r>
      <w:bookmarkStart w:id="13" w:name="_Hlk104208466"/>
      <w:r>
        <w:rPr>
          <w:sz w:val="24"/>
          <w:szCs w:val="24"/>
        </w:rPr>
        <w:t>Ebenso wie die Humanität gleiche Rechte für alle Menschen verlangt, so auch der Freistaat, und ist derselbe auf der Basis</w:t>
      </w:r>
    </w:p>
    <w:p w:rsidR="00A277FC" w:rsidRDefault="00A277FC" w:rsidP="00DB3333">
      <w:pPr>
        <w:spacing w:line="360" w:lineRule="auto"/>
        <w:jc w:val="both"/>
        <w:rPr>
          <w:sz w:val="24"/>
          <w:szCs w:val="24"/>
        </w:rPr>
      </w:pPr>
    </w:p>
    <w:p w:rsidR="00A277FC" w:rsidRDefault="00A277FC" w:rsidP="00DB3333">
      <w:pPr>
        <w:spacing w:line="360" w:lineRule="auto"/>
        <w:jc w:val="both"/>
        <w:rPr>
          <w:sz w:val="24"/>
          <w:szCs w:val="24"/>
        </w:rPr>
      </w:pPr>
    </w:p>
    <w:p w:rsidR="00A277FC" w:rsidRDefault="00A277FC" w:rsidP="00DB3333">
      <w:pPr>
        <w:spacing w:line="360" w:lineRule="auto"/>
        <w:jc w:val="both"/>
        <w:rPr>
          <w:sz w:val="24"/>
          <w:szCs w:val="24"/>
        </w:rPr>
      </w:pPr>
      <w:r>
        <w:rPr>
          <w:sz w:val="24"/>
          <w:szCs w:val="24"/>
        </w:rPr>
        <w:lastRenderedPageBreak/>
        <w:t>3</w:t>
      </w:r>
    </w:p>
    <w:p w:rsidR="007C69EF" w:rsidRDefault="00A277FC" w:rsidP="00DB3333">
      <w:pPr>
        <w:spacing w:line="360" w:lineRule="auto"/>
        <w:jc w:val="both"/>
        <w:rPr>
          <w:sz w:val="24"/>
          <w:szCs w:val="24"/>
        </w:rPr>
      </w:pPr>
      <w:r>
        <w:rPr>
          <w:sz w:val="24"/>
          <w:szCs w:val="24"/>
        </w:rPr>
        <w:t xml:space="preserve">des allgemeinen Stimmrechts gegründet, so gibt es keinen Vorwand, unter dem eine Klasse hiervon ausgeschlossen werden könnte.  </w:t>
      </w:r>
      <w:r w:rsidR="007C69EF">
        <w:rPr>
          <w:sz w:val="24"/>
          <w:szCs w:val="24"/>
        </w:rPr>
        <w:t xml:space="preserve"> </w:t>
      </w:r>
    </w:p>
    <w:bookmarkEnd w:id="13"/>
    <w:p w:rsidR="00A277FC" w:rsidRDefault="00A277FC" w:rsidP="00DB3333">
      <w:pPr>
        <w:spacing w:line="360" w:lineRule="auto"/>
        <w:jc w:val="both"/>
        <w:rPr>
          <w:sz w:val="24"/>
          <w:szCs w:val="24"/>
        </w:rPr>
      </w:pPr>
      <w:r>
        <w:rPr>
          <w:sz w:val="24"/>
          <w:szCs w:val="24"/>
        </w:rPr>
        <w:tab/>
      </w:r>
      <w:bookmarkStart w:id="14" w:name="_Hlk104208739"/>
      <w:r>
        <w:rPr>
          <w:sz w:val="24"/>
          <w:szCs w:val="24"/>
        </w:rPr>
        <w:t>Wollen wir aber im Staate gegen schädliche Elemente eine Barriere ziehen, so ist nur eine intellectuelle Scheidenlinie möglich und die duldet</w:t>
      </w:r>
      <w:r w:rsidR="005F65D2">
        <w:rPr>
          <w:sz w:val="24"/>
          <w:szCs w:val="24"/>
        </w:rPr>
        <w:t xml:space="preserve"> den Ausschlu</w:t>
      </w:r>
      <w:r w:rsidR="005F65D2">
        <w:rPr>
          <w:rFonts w:cstheme="minorHAnsi"/>
          <w:sz w:val="24"/>
          <w:szCs w:val="24"/>
        </w:rPr>
        <w:t>β</w:t>
      </w:r>
      <w:r w:rsidR="005F65D2">
        <w:rPr>
          <w:sz w:val="24"/>
          <w:szCs w:val="24"/>
        </w:rPr>
        <w:t xml:space="preserve"> der Frauen erst recht nicht, da es Niemand einfallen wird, Unwissenheit, Schlechtigkeit und Rohheit nur beim weiblichen Geschlecht suchen zu wollen. Der oft gemachte Einwurf, da</w:t>
      </w:r>
      <w:r w:rsidR="005F65D2">
        <w:rPr>
          <w:rFonts w:cstheme="minorHAnsi"/>
          <w:sz w:val="24"/>
          <w:szCs w:val="24"/>
        </w:rPr>
        <w:t>β</w:t>
      </w:r>
      <w:r w:rsidR="005F65D2">
        <w:rPr>
          <w:sz w:val="24"/>
          <w:szCs w:val="24"/>
        </w:rPr>
        <w:t xml:space="preserve"> Frauen mehr dem Gefühle, als dem Verstande nach handeln, ist eigentlich meh</w:t>
      </w:r>
      <w:r w:rsidR="00023012">
        <w:rPr>
          <w:sz w:val="24"/>
          <w:szCs w:val="24"/>
        </w:rPr>
        <w:t>r</w:t>
      </w:r>
      <w:r w:rsidR="005F65D2">
        <w:rPr>
          <w:sz w:val="24"/>
          <w:szCs w:val="24"/>
        </w:rPr>
        <w:t xml:space="preserve"> ein Grund für unsre Ansicht als dagegen. Einestheils sind Handlungen dem Gefühle für Gerechtigkeit und Unparteilichkeit entsprungen, besser begründet als solche, denen unlogisches Denken zu Grunde liegt; und wer wird sanguinisch genug sein das politische Handeln einer Mehrheit unserer Stimmgeber als logischem Denken entsprungen zu bezeichnen?</w:t>
      </w:r>
    </w:p>
    <w:bookmarkEnd w:id="14"/>
    <w:p w:rsidR="005F65D2" w:rsidRDefault="005F65D2" w:rsidP="00DB3333">
      <w:pPr>
        <w:spacing w:line="360" w:lineRule="auto"/>
        <w:jc w:val="both"/>
        <w:rPr>
          <w:sz w:val="24"/>
          <w:szCs w:val="24"/>
        </w:rPr>
      </w:pPr>
      <w:r>
        <w:rPr>
          <w:sz w:val="24"/>
          <w:szCs w:val="24"/>
        </w:rPr>
        <w:t xml:space="preserve"> </w:t>
      </w:r>
      <w:r>
        <w:rPr>
          <w:sz w:val="24"/>
          <w:szCs w:val="24"/>
        </w:rPr>
        <w:tab/>
        <w:t>Anderntheils ist die Ausübung der politischen Rechte oder besser gesagt Pflichten, die beste Schule für die Entwickelung des Verstandes, für die Entwöhung von Tand und Firlefanz, für die Erreichung einer höhern sittlichen und selbstständigen Stellung der Frauen, für die raschere Entfaltung all der geistigen Anlagen, deren Produktivität dem Staate bis jetzt durch eine Scheinhumanität, mit der wir den Wirkungskreis unsrer Frauen einengten, entzogen wurde.</w:t>
      </w:r>
    </w:p>
    <w:p w:rsidR="005F65D2" w:rsidRDefault="005F65D2" w:rsidP="00DB3333">
      <w:pPr>
        <w:spacing w:line="360" w:lineRule="auto"/>
        <w:jc w:val="both"/>
        <w:rPr>
          <w:sz w:val="24"/>
          <w:szCs w:val="24"/>
        </w:rPr>
      </w:pPr>
      <w:r>
        <w:rPr>
          <w:sz w:val="24"/>
          <w:szCs w:val="24"/>
        </w:rPr>
        <w:tab/>
        <w:t>Die Frauen können die Gleichstellung als Producenten nur durch die politische Gleichstellung erhalten und nur mit erstrer den Grad von Unabhängigkeit erringen, der sie befähigt nach ihrem eigenen Wunsche zu wählen. Es w</w:t>
      </w:r>
      <w:r w:rsidR="008F2239">
        <w:rPr>
          <w:sz w:val="24"/>
          <w:szCs w:val="24"/>
        </w:rPr>
        <w:t>e</w:t>
      </w:r>
      <w:r>
        <w:rPr>
          <w:sz w:val="24"/>
          <w:szCs w:val="24"/>
        </w:rPr>
        <w:t>rden so für den Staat zwei gro</w:t>
      </w:r>
      <w:r>
        <w:rPr>
          <w:rFonts w:cstheme="minorHAnsi"/>
          <w:sz w:val="24"/>
          <w:szCs w:val="24"/>
        </w:rPr>
        <w:t>β</w:t>
      </w:r>
      <w:r>
        <w:rPr>
          <w:sz w:val="24"/>
          <w:szCs w:val="24"/>
        </w:rPr>
        <w:t>e Vortheile erlangt w</w:t>
      </w:r>
      <w:r w:rsidR="008F2239">
        <w:rPr>
          <w:sz w:val="24"/>
          <w:szCs w:val="24"/>
        </w:rPr>
        <w:t>e</w:t>
      </w:r>
      <w:r>
        <w:rPr>
          <w:sz w:val="24"/>
          <w:szCs w:val="24"/>
        </w:rPr>
        <w:t>rden, erstens eine bedeutend erhöhte Produktionskraft, zweitens ein int</w:t>
      </w:r>
      <w:r w:rsidR="00500B31">
        <w:rPr>
          <w:sz w:val="24"/>
          <w:szCs w:val="24"/>
        </w:rPr>
        <w:t>ellectuell besser situirter Nachwuchs, weil einem verständigern und unabhängigen ehelichen Leben entsprungen.</w:t>
      </w:r>
    </w:p>
    <w:p w:rsidR="00BE2AC6" w:rsidRDefault="00500B31" w:rsidP="00DB3333">
      <w:pPr>
        <w:spacing w:line="360" w:lineRule="auto"/>
        <w:jc w:val="both"/>
        <w:rPr>
          <w:sz w:val="24"/>
          <w:szCs w:val="24"/>
        </w:rPr>
      </w:pPr>
      <w:r>
        <w:rPr>
          <w:sz w:val="24"/>
          <w:szCs w:val="24"/>
        </w:rPr>
        <w:tab/>
      </w:r>
      <w:bookmarkStart w:id="15" w:name="_Hlk104272297"/>
      <w:r>
        <w:rPr>
          <w:sz w:val="24"/>
          <w:szCs w:val="24"/>
        </w:rPr>
        <w:t>Bei einem ausgedehntern Wirkungskreis der Frauen werden Eltern viel mehr darauf sehen, ihren Töchtern durch gründliche</w:t>
      </w:r>
      <w:r w:rsidR="00BE2AC6">
        <w:rPr>
          <w:sz w:val="24"/>
          <w:szCs w:val="24"/>
        </w:rPr>
        <w:t xml:space="preserve"> und praktische Erziehung eine sichere Lebensstellung zu schaffen, wie sie es für ihre Söhne thun, als durch übertriebenen Luxus Freier zu ködern, die alle Betheiligten unglücklich machen. So erzogene Mädchen werden nicht so leichtfertig eitle Gecken zu Männern wählen, solche Mütter noch viel weniger ihre Söhne zu Gecken erziehen.</w:t>
      </w:r>
    </w:p>
    <w:bookmarkEnd w:id="15"/>
    <w:p w:rsidR="00BE2AC6" w:rsidRDefault="00BE2AC6" w:rsidP="00DB3333">
      <w:pPr>
        <w:spacing w:line="360" w:lineRule="auto"/>
        <w:jc w:val="both"/>
        <w:rPr>
          <w:sz w:val="24"/>
          <w:szCs w:val="24"/>
        </w:rPr>
      </w:pPr>
      <w:r>
        <w:rPr>
          <w:sz w:val="24"/>
          <w:szCs w:val="24"/>
        </w:rPr>
        <w:lastRenderedPageBreak/>
        <w:tab/>
      </w:r>
      <w:bookmarkStart w:id="16" w:name="_Hlk104274781"/>
      <w:r>
        <w:rPr>
          <w:sz w:val="24"/>
          <w:szCs w:val="24"/>
        </w:rPr>
        <w:t>Die Gegner der Frauenrechts Frage haben merkwürdiger Weise den Frauen, vielleicht gedankenlos, vielleicht instinktiv, ein festes Bollwerk überlassen, und das sind unsre Schulen.</w:t>
      </w:r>
    </w:p>
    <w:p w:rsidR="00BE2AC6" w:rsidRDefault="00BE2AC6" w:rsidP="00DB3333">
      <w:pPr>
        <w:spacing w:line="360" w:lineRule="auto"/>
        <w:jc w:val="both"/>
        <w:rPr>
          <w:sz w:val="24"/>
          <w:szCs w:val="24"/>
        </w:rPr>
      </w:pPr>
      <w:r>
        <w:rPr>
          <w:sz w:val="24"/>
          <w:szCs w:val="24"/>
        </w:rPr>
        <w:tab/>
        <w:t>Hier waren die Frauen wahlfähig, hier waren sie intelligent genug, hier waren sie dem Pfaffeneinflu</w:t>
      </w:r>
      <w:r>
        <w:rPr>
          <w:rFonts w:cstheme="minorHAnsi"/>
          <w:sz w:val="24"/>
          <w:szCs w:val="24"/>
        </w:rPr>
        <w:t>β</w:t>
      </w:r>
      <w:r>
        <w:rPr>
          <w:sz w:val="24"/>
          <w:szCs w:val="24"/>
        </w:rPr>
        <w:t xml:space="preserve"> nicht preisgegeben, hier litt der Haushalt nicht noth, hier wurde die Zukunft des Staates nicht gefährdet, blos weil unsere Gegner nur fühlten und nicht dachten. Möge ihr Gefühl auch ferner ihre Ehre retten und wir wollen es gerne ihrem Verstande zuschreiben.</w:t>
      </w:r>
    </w:p>
    <w:bookmarkEnd w:id="16"/>
    <w:p w:rsidR="00BE2AC6" w:rsidRDefault="00BE2AC6" w:rsidP="00DB3333">
      <w:pPr>
        <w:spacing w:line="360" w:lineRule="auto"/>
        <w:jc w:val="both"/>
        <w:rPr>
          <w:sz w:val="24"/>
          <w:szCs w:val="24"/>
        </w:rPr>
      </w:pPr>
      <w:r>
        <w:rPr>
          <w:sz w:val="24"/>
          <w:szCs w:val="24"/>
        </w:rPr>
        <w:tab/>
      </w:r>
      <w:bookmarkStart w:id="17" w:name="_Hlk104275224"/>
      <w:r>
        <w:rPr>
          <w:sz w:val="24"/>
          <w:szCs w:val="24"/>
        </w:rPr>
        <w:t>Die Berechtigung für das Erlassen des Manifestes liegt in dem für eine gute Verwaltung durchaus nothwendigen Prinzip der Einheit, repräsentirt durch den Vorort in seiner Erkenntni</w:t>
      </w:r>
      <w:r>
        <w:rPr>
          <w:rFonts w:cstheme="minorHAnsi"/>
          <w:sz w:val="24"/>
          <w:szCs w:val="24"/>
        </w:rPr>
        <w:t>β</w:t>
      </w:r>
      <w:r>
        <w:rPr>
          <w:sz w:val="24"/>
          <w:szCs w:val="24"/>
        </w:rPr>
        <w:t xml:space="preserve"> eines zeitgemä</w:t>
      </w:r>
      <w:r>
        <w:rPr>
          <w:rFonts w:cstheme="minorHAnsi"/>
          <w:sz w:val="24"/>
          <w:szCs w:val="24"/>
        </w:rPr>
        <w:t>β</w:t>
      </w:r>
      <w:r>
        <w:rPr>
          <w:sz w:val="24"/>
          <w:szCs w:val="24"/>
        </w:rPr>
        <w:t>en Vorgehens und muthiger Kundgebung der dem Bunde unterliegenden Grundsätze bis in ihre äu</w:t>
      </w:r>
      <w:r>
        <w:rPr>
          <w:rFonts w:cstheme="minorHAnsi"/>
          <w:sz w:val="24"/>
          <w:szCs w:val="24"/>
        </w:rPr>
        <w:t>β</w:t>
      </w:r>
      <w:r>
        <w:rPr>
          <w:sz w:val="24"/>
          <w:szCs w:val="24"/>
        </w:rPr>
        <w:t>erste Consequenzen.</w:t>
      </w:r>
    </w:p>
    <w:bookmarkEnd w:id="17"/>
    <w:p w:rsidR="00B261A6" w:rsidRDefault="00BE2AC6" w:rsidP="00DB3333">
      <w:pPr>
        <w:spacing w:line="360" w:lineRule="auto"/>
        <w:jc w:val="both"/>
        <w:rPr>
          <w:rFonts w:cstheme="minorHAnsi"/>
          <w:sz w:val="24"/>
          <w:szCs w:val="24"/>
        </w:rPr>
      </w:pPr>
      <w:r>
        <w:rPr>
          <w:sz w:val="24"/>
          <w:szCs w:val="24"/>
        </w:rPr>
        <w:tab/>
      </w:r>
      <w:bookmarkStart w:id="18" w:name="_Hlk104279531"/>
      <w:r>
        <w:rPr>
          <w:sz w:val="24"/>
          <w:szCs w:val="24"/>
        </w:rPr>
        <w:t>Auf die Bundesverhältnisse dürfen wir mit Befriedigung blicken. Die Organisation im Allgemeinen, sowie die Bezirkseintheilung haben sich aufs Neue praktisch bewährt und wesentlich zu dem Gedeihen und steten Wachsthum beigetragen. Ein regeres Leben, auf dem Turnplatze sowohl</w:t>
      </w:r>
      <w:r w:rsidR="00B261A6">
        <w:rPr>
          <w:sz w:val="24"/>
          <w:szCs w:val="24"/>
        </w:rPr>
        <w:t xml:space="preserve"> als auch in geistiger Beziehung ist an vielen Orten bemerkbar und hat eine Ausbreitung des Turnwesens und eine Vergrö</w:t>
      </w:r>
      <w:r w:rsidR="00B261A6">
        <w:rPr>
          <w:rFonts w:cstheme="minorHAnsi"/>
          <w:sz w:val="24"/>
          <w:szCs w:val="24"/>
        </w:rPr>
        <w:t>β</w:t>
      </w:r>
      <w:r w:rsidR="00B261A6">
        <w:rPr>
          <w:sz w:val="24"/>
          <w:szCs w:val="24"/>
        </w:rPr>
        <w:t>erung des Bundes durch den Anschlu</w:t>
      </w:r>
      <w:r w:rsidR="00B261A6">
        <w:rPr>
          <w:rFonts w:cstheme="minorHAnsi"/>
          <w:sz w:val="24"/>
          <w:szCs w:val="24"/>
        </w:rPr>
        <w:t>β</w:t>
      </w:r>
      <w:r w:rsidR="00B261A6">
        <w:rPr>
          <w:sz w:val="24"/>
          <w:szCs w:val="24"/>
        </w:rPr>
        <w:t xml:space="preserve"> neuer Vereine, im letzten Jahre in ungleich grö</w:t>
      </w:r>
      <w:r w:rsidR="00B261A6">
        <w:rPr>
          <w:rFonts w:cstheme="minorHAnsi"/>
          <w:sz w:val="24"/>
          <w:szCs w:val="24"/>
        </w:rPr>
        <w:t>β</w:t>
      </w:r>
      <w:r w:rsidR="00B261A6">
        <w:rPr>
          <w:sz w:val="24"/>
          <w:szCs w:val="24"/>
        </w:rPr>
        <w:t>erem Maa</w:t>
      </w:r>
      <w:r w:rsidR="00B261A6">
        <w:rPr>
          <w:rFonts w:cstheme="minorHAnsi"/>
          <w:sz w:val="24"/>
          <w:szCs w:val="24"/>
        </w:rPr>
        <w:t>βe als in frühern, stattgefunden</w:t>
      </w:r>
      <w:bookmarkEnd w:id="18"/>
      <w:r w:rsidR="00B261A6">
        <w:rPr>
          <w:rFonts w:cstheme="minorHAnsi"/>
          <w:sz w:val="24"/>
          <w:szCs w:val="24"/>
        </w:rPr>
        <w:t>.</w:t>
      </w:r>
    </w:p>
    <w:p w:rsidR="00BE2AC6" w:rsidRDefault="00B261A6" w:rsidP="00DB3333">
      <w:pPr>
        <w:spacing w:line="360" w:lineRule="auto"/>
        <w:jc w:val="both"/>
        <w:rPr>
          <w:sz w:val="24"/>
          <w:szCs w:val="24"/>
        </w:rPr>
      </w:pPr>
      <w:r>
        <w:rPr>
          <w:sz w:val="24"/>
          <w:szCs w:val="24"/>
        </w:rPr>
        <w:tab/>
      </w:r>
      <w:bookmarkStart w:id="19" w:name="_Hlk104280997"/>
      <w:r>
        <w:rPr>
          <w:sz w:val="24"/>
          <w:szCs w:val="24"/>
        </w:rPr>
        <w:t>Was in unserm vorjährigen Bericht als</w:t>
      </w:r>
      <w:r w:rsidR="00FF2BC6">
        <w:rPr>
          <w:sz w:val="24"/>
          <w:szCs w:val="24"/>
        </w:rPr>
        <w:t xml:space="preserve"> </w:t>
      </w:r>
      <w:r>
        <w:rPr>
          <w:sz w:val="24"/>
          <w:szCs w:val="24"/>
        </w:rPr>
        <w:t>ein Wunsch ausgesprochen war: Der Anschlu</w:t>
      </w:r>
      <w:r>
        <w:rPr>
          <w:rFonts w:cstheme="minorHAnsi"/>
          <w:sz w:val="24"/>
          <w:szCs w:val="24"/>
        </w:rPr>
        <w:t>β</w:t>
      </w:r>
      <w:r>
        <w:rPr>
          <w:sz w:val="24"/>
          <w:szCs w:val="24"/>
        </w:rPr>
        <w:t xml:space="preserve"> </w:t>
      </w:r>
      <w:r w:rsidR="00FF2BC6">
        <w:rPr>
          <w:sz w:val="24"/>
          <w:szCs w:val="24"/>
        </w:rPr>
        <w:t xml:space="preserve">der Turner von Californien und Texas </w:t>
      </w:r>
      <w:proofErr w:type="gramStart"/>
      <w:r w:rsidR="00FF2BC6">
        <w:rPr>
          <w:sz w:val="24"/>
          <w:szCs w:val="24"/>
        </w:rPr>
        <w:t>an</w:t>
      </w:r>
      <w:proofErr w:type="gramEnd"/>
      <w:r w:rsidR="00FF2BC6">
        <w:rPr>
          <w:sz w:val="24"/>
          <w:szCs w:val="24"/>
        </w:rPr>
        <w:t xml:space="preserve"> den Bund, ist bald darauf in Erfüllung gegangen. Wir gratuliren der Tagsatzung in Louisville zu diesem Ereigni</w:t>
      </w:r>
      <w:r w:rsidR="00FF2BC6">
        <w:rPr>
          <w:rFonts w:cstheme="minorHAnsi"/>
          <w:sz w:val="24"/>
          <w:szCs w:val="24"/>
        </w:rPr>
        <w:t>β</w:t>
      </w:r>
      <w:r w:rsidR="00FF2BC6">
        <w:rPr>
          <w:sz w:val="24"/>
          <w:szCs w:val="24"/>
        </w:rPr>
        <w:t>; zum ersten Male seit der Neubegründung des Bundes finden sich Delegaten aus allen Theilen des Landes zusammen; gefallen sind alle geographischen Grenzen, ein Beweis der Lebensfähigkeit des Bundes und der stets wachsenden Anerkennung seines Strebens.</w:t>
      </w:r>
    </w:p>
    <w:bookmarkEnd w:id="19"/>
    <w:p w:rsidR="00FF2BC6" w:rsidRDefault="00FF2BC6" w:rsidP="00DB3333">
      <w:pPr>
        <w:spacing w:line="360" w:lineRule="auto"/>
        <w:jc w:val="both"/>
        <w:rPr>
          <w:sz w:val="24"/>
          <w:szCs w:val="24"/>
        </w:rPr>
      </w:pPr>
      <w:r>
        <w:rPr>
          <w:sz w:val="24"/>
          <w:szCs w:val="24"/>
        </w:rPr>
        <w:tab/>
      </w:r>
      <w:bookmarkStart w:id="20" w:name="_Hlk104281343"/>
      <w:r>
        <w:rPr>
          <w:sz w:val="24"/>
          <w:szCs w:val="24"/>
        </w:rPr>
        <w:t>In folgendem geben wir der Tagsatzung eine Darstellung bemerkenswerther Ereignisse, welche der Thätigkeit des Bundes entsprangen oder Einflu</w:t>
      </w:r>
      <w:r>
        <w:rPr>
          <w:rFonts w:cstheme="minorHAnsi"/>
          <w:sz w:val="24"/>
          <w:szCs w:val="24"/>
        </w:rPr>
        <w:t>β</w:t>
      </w:r>
      <w:r>
        <w:rPr>
          <w:sz w:val="24"/>
          <w:szCs w:val="24"/>
        </w:rPr>
        <w:t xml:space="preserve"> auf denselben äu</w:t>
      </w:r>
      <w:r>
        <w:rPr>
          <w:rFonts w:cstheme="minorHAnsi"/>
          <w:sz w:val="24"/>
          <w:szCs w:val="24"/>
        </w:rPr>
        <w:t>β</w:t>
      </w:r>
      <w:r>
        <w:rPr>
          <w:sz w:val="24"/>
          <w:szCs w:val="24"/>
        </w:rPr>
        <w:t>erten.</w:t>
      </w:r>
    </w:p>
    <w:bookmarkEnd w:id="20"/>
    <w:p w:rsidR="00FF2BC6" w:rsidRDefault="00FF2BC6" w:rsidP="00DB3333">
      <w:pPr>
        <w:spacing w:line="360" w:lineRule="auto"/>
        <w:jc w:val="both"/>
        <w:rPr>
          <w:sz w:val="24"/>
          <w:szCs w:val="24"/>
        </w:rPr>
      </w:pPr>
      <w:r>
        <w:rPr>
          <w:sz w:val="24"/>
          <w:szCs w:val="24"/>
        </w:rPr>
        <w:tab/>
      </w:r>
      <w:bookmarkStart w:id="21" w:name="_Hlk104281458"/>
      <w:r>
        <w:rPr>
          <w:sz w:val="24"/>
          <w:szCs w:val="24"/>
        </w:rPr>
        <w:t xml:space="preserve">Der zweite deutsche Lehrer=Tag in Cincinnati (31. Juli bis 3. August vor. Jahres) wurde von Seiten des Vororts, durch Herrn F. Thurm, d. E. Direktor der Schule des Williamsburgh Turnvereins, als Delegat beschckt. Unsre Instruktionen bezweckten erstens, die Anerkennung der </w:t>
      </w:r>
      <w:r>
        <w:rPr>
          <w:sz w:val="24"/>
          <w:szCs w:val="24"/>
        </w:rPr>
        <w:lastRenderedPageBreak/>
        <w:t>Turnerschulbücher als Lehrbücher für freisinnige deutsch=amerikanische Schulen, durch den Lehrertag zu erzielen und zweitens zu veranlassen, da</w:t>
      </w:r>
      <w:r>
        <w:rPr>
          <w:rFonts w:cstheme="minorHAnsi"/>
          <w:sz w:val="24"/>
          <w:szCs w:val="24"/>
        </w:rPr>
        <w:t>β</w:t>
      </w:r>
      <w:r>
        <w:rPr>
          <w:sz w:val="24"/>
          <w:szCs w:val="24"/>
        </w:rPr>
        <w:t xml:space="preserve"> der Turnbetrieb, wie jedem andern Lehrfache, in den statistischen Berichten des Lehrerbundes, die gleiche Aufmerksamkeit geschenkt wird. Diese Anträge wurden vom Lehrertag dem Committee für Lehrmittel überwiesen und w</w:t>
      </w:r>
      <w:r w:rsidR="006B35AA">
        <w:rPr>
          <w:sz w:val="24"/>
          <w:szCs w:val="24"/>
        </w:rPr>
        <w:t>e</w:t>
      </w:r>
      <w:r>
        <w:rPr>
          <w:sz w:val="24"/>
          <w:szCs w:val="24"/>
        </w:rPr>
        <w:t>rden ihre Erledigung erst beim dritten Lehrertag in Hoboken, N. J. im August d. J. finden. Nothwendig wird es sein, da</w:t>
      </w:r>
      <w:r>
        <w:rPr>
          <w:rFonts w:cstheme="minorHAnsi"/>
          <w:sz w:val="24"/>
          <w:szCs w:val="24"/>
        </w:rPr>
        <w:t>β</w:t>
      </w:r>
      <w:r>
        <w:rPr>
          <w:sz w:val="24"/>
          <w:szCs w:val="24"/>
        </w:rPr>
        <w:t xml:space="preserve"> die Tagsatzung Sorge trägt für eine Vertretung des Bundes bei dieser Gelegenheit.</w:t>
      </w:r>
    </w:p>
    <w:bookmarkEnd w:id="21"/>
    <w:p w:rsidR="00FF2BC6" w:rsidRDefault="00FF2BC6" w:rsidP="00DB3333">
      <w:pPr>
        <w:spacing w:line="360" w:lineRule="auto"/>
        <w:jc w:val="both"/>
        <w:rPr>
          <w:sz w:val="24"/>
          <w:szCs w:val="24"/>
        </w:rPr>
      </w:pPr>
      <w:r>
        <w:rPr>
          <w:sz w:val="24"/>
          <w:szCs w:val="24"/>
        </w:rPr>
        <w:tab/>
      </w:r>
      <w:bookmarkStart w:id="22" w:name="_Hlk104282510"/>
      <w:r>
        <w:rPr>
          <w:sz w:val="24"/>
          <w:szCs w:val="24"/>
        </w:rPr>
        <w:t xml:space="preserve">Das letzte Bundesturnfest, welches vom 5 – 10. August v. J. in Williamsburgh stattfand, zeichnete sich sowohl wegen seines </w:t>
      </w:r>
      <w:r w:rsidR="00481639">
        <w:rPr>
          <w:sz w:val="24"/>
          <w:szCs w:val="24"/>
        </w:rPr>
        <w:t>ächt turnerischen Arrangements als seines schönen Verlaufs aus. Obgleich das Preis=Turnen, sowohl hinsichtlich der Zahl der Theilnehmer, als der Leistungen, nicht dem in Chicago 1869 erreichten Resultate gleichkam, so wurden doch andererseits die Massenübungen (Freiübungen und Riegenturnen) in einem ungleich höhern Grade als früher zur Geltung gebracht. Auch beim Wett=Riegenturnen zeigt sich ein entschiedener Fortschritt. Eine grö</w:t>
      </w:r>
      <w:r w:rsidR="00481639">
        <w:rPr>
          <w:rFonts w:cstheme="minorHAnsi"/>
          <w:sz w:val="24"/>
          <w:szCs w:val="24"/>
        </w:rPr>
        <w:t>β</w:t>
      </w:r>
      <w:r w:rsidR="00481639">
        <w:rPr>
          <w:sz w:val="24"/>
          <w:szCs w:val="24"/>
        </w:rPr>
        <w:t>ere Anzahl Riegen nahmen am Wettkampf Theil und auch die Vorturner bewiesen ein besseres Verständni</w:t>
      </w:r>
      <w:r w:rsidR="00481639">
        <w:rPr>
          <w:rFonts w:cstheme="minorHAnsi"/>
          <w:sz w:val="24"/>
          <w:szCs w:val="24"/>
        </w:rPr>
        <w:t>β</w:t>
      </w:r>
      <w:r w:rsidR="00481639">
        <w:rPr>
          <w:sz w:val="24"/>
          <w:szCs w:val="24"/>
        </w:rPr>
        <w:t xml:space="preserve"> der ihnen obliegenden Pflichten.</w:t>
      </w:r>
    </w:p>
    <w:bookmarkEnd w:id="22"/>
    <w:p w:rsidR="00481639" w:rsidRDefault="00481639" w:rsidP="00DB3333">
      <w:pPr>
        <w:spacing w:line="360" w:lineRule="auto"/>
        <w:jc w:val="both"/>
        <w:rPr>
          <w:rFonts w:cstheme="minorHAnsi"/>
          <w:sz w:val="24"/>
          <w:szCs w:val="24"/>
        </w:rPr>
      </w:pPr>
      <w:r>
        <w:rPr>
          <w:sz w:val="24"/>
          <w:szCs w:val="24"/>
        </w:rPr>
        <w:tab/>
      </w:r>
      <w:bookmarkStart w:id="23" w:name="_Hlk104287135"/>
      <w:r>
        <w:rPr>
          <w:sz w:val="24"/>
          <w:szCs w:val="24"/>
        </w:rPr>
        <w:t>Gut geleitete Bundes=Turnfeste sind hauptsächlich geeignet der Turnerei Vorschub zu leisten und Eingang beim Volke zu verschaffen, es mu</w:t>
      </w:r>
      <w:r>
        <w:rPr>
          <w:rFonts w:cstheme="minorHAnsi"/>
          <w:sz w:val="24"/>
          <w:szCs w:val="24"/>
        </w:rPr>
        <w:t>β</w:t>
      </w:r>
      <w:r>
        <w:rPr>
          <w:sz w:val="24"/>
          <w:szCs w:val="24"/>
        </w:rPr>
        <w:t xml:space="preserve"> deshalb deren Hebung und Vervollkommnung stets eine nicht au</w:t>
      </w:r>
      <w:r>
        <w:rPr>
          <w:rFonts w:cstheme="minorHAnsi"/>
          <w:sz w:val="24"/>
          <w:szCs w:val="24"/>
        </w:rPr>
        <w:t>βer Aug’ zu lassende Aufgabe des Bundes, resp. der Tagsatzung sein.</w:t>
      </w:r>
    </w:p>
    <w:bookmarkEnd w:id="23"/>
    <w:p w:rsidR="00481639" w:rsidRDefault="00481639" w:rsidP="00DB3333">
      <w:pPr>
        <w:spacing w:line="360" w:lineRule="auto"/>
        <w:jc w:val="both"/>
        <w:rPr>
          <w:sz w:val="24"/>
          <w:szCs w:val="24"/>
        </w:rPr>
      </w:pPr>
      <w:r>
        <w:rPr>
          <w:sz w:val="24"/>
          <w:szCs w:val="24"/>
        </w:rPr>
        <w:tab/>
      </w:r>
      <w:bookmarkStart w:id="24" w:name="_Hlk104287450"/>
      <w:r>
        <w:rPr>
          <w:sz w:val="24"/>
          <w:szCs w:val="24"/>
        </w:rPr>
        <w:t>Es hat sich nachgerade herausgestellt, da</w:t>
      </w:r>
      <w:r>
        <w:rPr>
          <w:rFonts w:cstheme="minorHAnsi"/>
          <w:sz w:val="24"/>
          <w:szCs w:val="24"/>
        </w:rPr>
        <w:t>β</w:t>
      </w:r>
      <w:r>
        <w:rPr>
          <w:sz w:val="24"/>
          <w:szCs w:val="24"/>
        </w:rPr>
        <w:t xml:space="preserve"> Vereine, welche ein Bundesturnfest übernehmen, nicht nur eine unsägliche Arbeit sondern sogar die Gefahr eines bedeutenden pekuniären Verlustes</w:t>
      </w:r>
    </w:p>
    <w:p w:rsidR="00481639" w:rsidRDefault="00481639" w:rsidP="00DB3333">
      <w:pPr>
        <w:spacing w:line="360" w:lineRule="auto"/>
        <w:jc w:val="both"/>
        <w:rPr>
          <w:sz w:val="24"/>
          <w:szCs w:val="24"/>
        </w:rPr>
      </w:pPr>
    </w:p>
    <w:p w:rsidR="00481639" w:rsidRDefault="00481639" w:rsidP="00DB3333">
      <w:pPr>
        <w:spacing w:line="360" w:lineRule="auto"/>
        <w:jc w:val="both"/>
        <w:rPr>
          <w:sz w:val="24"/>
          <w:szCs w:val="24"/>
        </w:rPr>
      </w:pPr>
    </w:p>
    <w:p w:rsidR="00481639" w:rsidRDefault="00481639" w:rsidP="00DB3333">
      <w:pPr>
        <w:spacing w:line="360" w:lineRule="auto"/>
        <w:jc w:val="both"/>
        <w:rPr>
          <w:sz w:val="24"/>
          <w:szCs w:val="24"/>
        </w:rPr>
      </w:pPr>
      <w:r>
        <w:rPr>
          <w:sz w:val="24"/>
          <w:szCs w:val="24"/>
        </w:rPr>
        <w:t>4</w:t>
      </w:r>
    </w:p>
    <w:p w:rsidR="00A2222F" w:rsidRDefault="00A2222F" w:rsidP="00DB3333">
      <w:pPr>
        <w:spacing w:line="360" w:lineRule="auto"/>
        <w:jc w:val="both"/>
        <w:rPr>
          <w:sz w:val="24"/>
          <w:szCs w:val="24"/>
        </w:rPr>
      </w:pPr>
      <w:r>
        <w:rPr>
          <w:sz w:val="24"/>
          <w:szCs w:val="24"/>
        </w:rPr>
        <w:t>übernehmen und im ungünstigen Falle einen finanziellen Ruin zu gewärtigen haben.</w:t>
      </w:r>
    </w:p>
    <w:bookmarkEnd w:id="24"/>
    <w:p w:rsidR="00A2222F" w:rsidRDefault="00A2222F" w:rsidP="00DB3333">
      <w:pPr>
        <w:spacing w:line="360" w:lineRule="auto"/>
        <w:jc w:val="both"/>
        <w:rPr>
          <w:sz w:val="24"/>
          <w:szCs w:val="24"/>
        </w:rPr>
      </w:pPr>
      <w:r>
        <w:rPr>
          <w:sz w:val="24"/>
          <w:szCs w:val="24"/>
        </w:rPr>
        <w:lastRenderedPageBreak/>
        <w:tab/>
      </w:r>
      <w:bookmarkStart w:id="25" w:name="_Hlk104297296"/>
      <w:r>
        <w:rPr>
          <w:sz w:val="24"/>
          <w:szCs w:val="24"/>
        </w:rPr>
        <w:t>Es unterliegt keinem Zweifel, da</w:t>
      </w:r>
      <w:r>
        <w:rPr>
          <w:rFonts w:cstheme="minorHAnsi"/>
          <w:sz w:val="24"/>
          <w:szCs w:val="24"/>
        </w:rPr>
        <w:t>β</w:t>
      </w:r>
      <w:r>
        <w:rPr>
          <w:sz w:val="24"/>
          <w:szCs w:val="24"/>
        </w:rPr>
        <w:t xml:space="preserve"> nur wenige Vereine des Bundes ein derartiges Risiko übernehmen können und die Feste Gefahr laufen, unter diesen Verhältnissen zu leiden. Um diesem vorzubeugen, müssen Vorkehrungen getroffen w</w:t>
      </w:r>
      <w:r w:rsidR="00297DC1">
        <w:rPr>
          <w:sz w:val="24"/>
          <w:szCs w:val="24"/>
        </w:rPr>
        <w:t>e</w:t>
      </w:r>
      <w:r>
        <w:rPr>
          <w:sz w:val="24"/>
          <w:szCs w:val="24"/>
        </w:rPr>
        <w:t>rden, durch welche Vereine, die sich der Aufgabe unterziehen ein Bundesturnfest</w:t>
      </w:r>
      <w:r w:rsidR="002B509F">
        <w:rPr>
          <w:sz w:val="24"/>
          <w:szCs w:val="24"/>
        </w:rPr>
        <w:t xml:space="preserve"> zu übernehmen, vor gro</w:t>
      </w:r>
      <w:r w:rsidR="002B509F">
        <w:rPr>
          <w:rFonts w:cstheme="minorHAnsi"/>
          <w:sz w:val="24"/>
          <w:szCs w:val="24"/>
        </w:rPr>
        <w:t>β</w:t>
      </w:r>
      <w:r w:rsidR="002B509F">
        <w:rPr>
          <w:sz w:val="24"/>
          <w:szCs w:val="24"/>
        </w:rPr>
        <w:t>en pekuniären Verlusten wenigstens einigerma</w:t>
      </w:r>
      <w:r w:rsidR="002B509F">
        <w:rPr>
          <w:rFonts w:cstheme="minorHAnsi"/>
          <w:sz w:val="24"/>
          <w:szCs w:val="24"/>
        </w:rPr>
        <w:t>β</w:t>
      </w:r>
      <w:r w:rsidR="002B509F">
        <w:rPr>
          <w:sz w:val="24"/>
          <w:szCs w:val="24"/>
        </w:rPr>
        <w:t xml:space="preserve">en geschützt werden. </w:t>
      </w:r>
    </w:p>
    <w:bookmarkEnd w:id="25"/>
    <w:p w:rsidR="00500B31" w:rsidRDefault="00BE2AC6" w:rsidP="00DB3333">
      <w:pPr>
        <w:spacing w:line="360" w:lineRule="auto"/>
        <w:jc w:val="both"/>
        <w:rPr>
          <w:sz w:val="24"/>
          <w:szCs w:val="24"/>
        </w:rPr>
      </w:pPr>
      <w:r>
        <w:rPr>
          <w:sz w:val="24"/>
          <w:szCs w:val="24"/>
        </w:rPr>
        <w:tab/>
      </w:r>
      <w:r w:rsidR="00500B31">
        <w:rPr>
          <w:sz w:val="24"/>
          <w:szCs w:val="24"/>
        </w:rPr>
        <w:t xml:space="preserve"> </w:t>
      </w:r>
      <w:r w:rsidR="002B509F">
        <w:rPr>
          <w:sz w:val="24"/>
          <w:szCs w:val="24"/>
        </w:rPr>
        <w:t>Der Vorort empfiehlt deshalb die Beschaffung eines Fonds, aus welchem dem festgebenden Verein, bei einem grö</w:t>
      </w:r>
      <w:r w:rsidR="002B509F">
        <w:rPr>
          <w:rFonts w:cstheme="minorHAnsi"/>
          <w:sz w:val="24"/>
          <w:szCs w:val="24"/>
        </w:rPr>
        <w:t>β</w:t>
      </w:r>
      <w:r w:rsidR="002B509F">
        <w:rPr>
          <w:sz w:val="24"/>
          <w:szCs w:val="24"/>
        </w:rPr>
        <w:t>eren Deficit eine Unterstützung bis zum Betrage von $1000 überwiesen wird. Dem Vereine ist natürlich bei der grö</w:t>
      </w:r>
      <w:r w:rsidR="002B509F">
        <w:rPr>
          <w:rFonts w:cstheme="minorHAnsi"/>
          <w:sz w:val="24"/>
          <w:szCs w:val="24"/>
        </w:rPr>
        <w:t>β</w:t>
      </w:r>
      <w:r w:rsidR="002B509F">
        <w:rPr>
          <w:sz w:val="24"/>
          <w:szCs w:val="24"/>
        </w:rPr>
        <w:t>tmöglichen Liberalität gegen Gäste, doch die äu</w:t>
      </w:r>
      <w:r w:rsidR="002B509F">
        <w:rPr>
          <w:rFonts w:cstheme="minorHAnsi"/>
          <w:sz w:val="24"/>
          <w:szCs w:val="24"/>
        </w:rPr>
        <w:t>β</w:t>
      </w:r>
      <w:r w:rsidR="002B509F">
        <w:rPr>
          <w:sz w:val="24"/>
          <w:szCs w:val="24"/>
        </w:rPr>
        <w:t>erste Sparsamkeit beim Arrangement zu empfehlen. Ein derartiger Fond könnte durch den jährlichen Beitrag von 5 Cents</w:t>
      </w:r>
      <w:r w:rsidR="0051171C">
        <w:rPr>
          <w:sz w:val="24"/>
          <w:szCs w:val="24"/>
        </w:rPr>
        <w:t xml:space="preserve"> per Bundesmitglied leicht beschafft w</w:t>
      </w:r>
      <w:r w:rsidR="00297DC1">
        <w:rPr>
          <w:sz w:val="24"/>
          <w:szCs w:val="24"/>
        </w:rPr>
        <w:t>e</w:t>
      </w:r>
      <w:r w:rsidR="0051171C">
        <w:rPr>
          <w:sz w:val="24"/>
          <w:szCs w:val="24"/>
        </w:rPr>
        <w:t>rden.</w:t>
      </w:r>
    </w:p>
    <w:p w:rsidR="0051171C" w:rsidRDefault="0051171C" w:rsidP="00DB3333">
      <w:pPr>
        <w:spacing w:line="360" w:lineRule="auto"/>
        <w:jc w:val="both"/>
        <w:rPr>
          <w:sz w:val="24"/>
          <w:szCs w:val="24"/>
        </w:rPr>
      </w:pPr>
      <w:r>
        <w:rPr>
          <w:sz w:val="24"/>
          <w:szCs w:val="24"/>
        </w:rPr>
        <w:tab/>
      </w:r>
      <w:bookmarkStart w:id="26" w:name="_Hlk104297944"/>
      <w:r>
        <w:rPr>
          <w:sz w:val="24"/>
          <w:szCs w:val="24"/>
        </w:rPr>
        <w:t>Die Versammlung der Turnlehrer und Turnwarte, welche am Schlusse des letzten Bundesturnfestes stattfand, konnte wegen Mangel an Zeit ihre Arbeiten nur zum Theil vollenden. Die Verhandlungen wurden seiner Zeit in der Presse bekannt gemacht</w:t>
      </w:r>
      <w:r w:rsidR="0048148C">
        <w:rPr>
          <w:sz w:val="24"/>
          <w:szCs w:val="24"/>
        </w:rPr>
        <w:t>, die gefa</w:t>
      </w:r>
      <w:r w:rsidR="0048148C">
        <w:rPr>
          <w:rFonts w:cstheme="minorHAnsi"/>
          <w:sz w:val="24"/>
          <w:szCs w:val="24"/>
        </w:rPr>
        <w:t>β</w:t>
      </w:r>
      <w:r w:rsidR="0048148C">
        <w:rPr>
          <w:sz w:val="24"/>
          <w:szCs w:val="24"/>
        </w:rPr>
        <w:t>ten Beschlüsse werden wir der Tagsatzung unterbreiten. Zweckmä</w:t>
      </w:r>
      <w:r w:rsidR="0048148C">
        <w:rPr>
          <w:rFonts w:cstheme="minorHAnsi"/>
          <w:sz w:val="24"/>
          <w:szCs w:val="24"/>
        </w:rPr>
        <w:t>β</w:t>
      </w:r>
      <w:r w:rsidR="0048148C">
        <w:rPr>
          <w:sz w:val="24"/>
          <w:szCs w:val="24"/>
        </w:rPr>
        <w:t>ig dürfte es wohl sein, wenn Bezirke, die mehrere Delegaten senden, unter diesen wenn möglich einen Turnlehrer mit einem Mandate betrauten.</w:t>
      </w:r>
    </w:p>
    <w:bookmarkEnd w:id="26"/>
    <w:p w:rsidR="0048148C" w:rsidRDefault="0048148C" w:rsidP="00DB3333">
      <w:pPr>
        <w:spacing w:line="360" w:lineRule="auto"/>
        <w:jc w:val="both"/>
        <w:rPr>
          <w:sz w:val="24"/>
          <w:szCs w:val="24"/>
        </w:rPr>
      </w:pPr>
      <w:r>
        <w:rPr>
          <w:sz w:val="24"/>
          <w:szCs w:val="24"/>
        </w:rPr>
        <w:tab/>
        <w:t xml:space="preserve">Die Nachklänge des Turn=Festes waren kaum verklungen, da durcheilte das Land die Kunde eines </w:t>
      </w:r>
      <w:r w:rsidR="007E7A8C">
        <w:rPr>
          <w:sz w:val="24"/>
          <w:szCs w:val="24"/>
        </w:rPr>
        <w:t>entsetzlichen Unglücks. Chicago war zum gro</w:t>
      </w:r>
      <w:r w:rsidR="007E7A8C">
        <w:rPr>
          <w:rFonts w:cstheme="minorHAnsi"/>
          <w:sz w:val="24"/>
          <w:szCs w:val="24"/>
        </w:rPr>
        <w:t>β</w:t>
      </w:r>
      <w:r w:rsidR="007E7A8C">
        <w:rPr>
          <w:sz w:val="24"/>
          <w:szCs w:val="24"/>
        </w:rPr>
        <w:t>en Theil ein Raub der Flammen geworden. Tausende und unter ihnen mehr als 300 Turner waren mit ihren Familien obdachlos geworden und aller Existenzmittel beraubt. Hier mu</w:t>
      </w:r>
      <w:r w:rsidR="007E7A8C">
        <w:rPr>
          <w:rFonts w:cstheme="minorHAnsi"/>
          <w:sz w:val="24"/>
          <w:szCs w:val="24"/>
        </w:rPr>
        <w:t>β</w:t>
      </w:r>
      <w:r w:rsidR="007E7A8C">
        <w:rPr>
          <w:sz w:val="24"/>
          <w:szCs w:val="24"/>
        </w:rPr>
        <w:t>te schnell geholfen werden. Bei der ersten Kunde des Unglücks hielten wir eine Extrasitzung und beschlossen durch ein Rundschreiben, alle Turnvereine aufzufordern, einen Beitrag von einem Dollar pr. Mitglied zu erheben und die erzielte Summe an das Unterstützungs=Committee der Chicagoer Turner abzusenden. Zahlreiche an den Vorort gerichtete Zuschriften, sowie die namhaften Beiträge, welche von Seiten der Turnvereine an den Vorstand des Chicago Bezirks gesandt wurden, bewiesen hinlänglich, da</w:t>
      </w:r>
      <w:r w:rsidR="007E7A8C">
        <w:rPr>
          <w:rFonts w:cstheme="minorHAnsi"/>
          <w:sz w:val="24"/>
          <w:szCs w:val="24"/>
        </w:rPr>
        <w:t>β</w:t>
      </w:r>
      <w:r w:rsidR="007E7A8C">
        <w:rPr>
          <w:sz w:val="24"/>
          <w:szCs w:val="24"/>
        </w:rPr>
        <w:t xml:space="preserve"> unsere Aufforderung aller Orten die herzlichste Zustimmung fand.</w:t>
      </w:r>
    </w:p>
    <w:p w:rsidR="007E7A8C" w:rsidRDefault="007E7A8C" w:rsidP="00DB3333">
      <w:pPr>
        <w:spacing w:line="360" w:lineRule="auto"/>
        <w:jc w:val="both"/>
        <w:rPr>
          <w:sz w:val="24"/>
          <w:szCs w:val="24"/>
        </w:rPr>
      </w:pPr>
      <w:r>
        <w:rPr>
          <w:sz w:val="24"/>
          <w:szCs w:val="24"/>
        </w:rPr>
        <w:tab/>
      </w:r>
      <w:bookmarkStart w:id="27" w:name="_Hlk104368485"/>
      <w:r>
        <w:rPr>
          <w:sz w:val="24"/>
          <w:szCs w:val="24"/>
        </w:rPr>
        <w:t>Einen vollständigen Bericht über den Betrag des Unterstützungsfonds sowie dessen Verwendung, wird der Bezirksvorstand von Chicago, ohne Zweifel, der Tagsatzung übermitteln.</w:t>
      </w:r>
    </w:p>
    <w:bookmarkEnd w:id="27"/>
    <w:p w:rsidR="00733FE1" w:rsidRDefault="007E7A8C" w:rsidP="00DB3333">
      <w:pPr>
        <w:spacing w:line="360" w:lineRule="auto"/>
        <w:jc w:val="both"/>
        <w:rPr>
          <w:sz w:val="24"/>
          <w:szCs w:val="24"/>
        </w:rPr>
      </w:pPr>
      <w:r>
        <w:rPr>
          <w:sz w:val="24"/>
          <w:szCs w:val="24"/>
        </w:rPr>
        <w:lastRenderedPageBreak/>
        <w:tab/>
      </w:r>
      <w:bookmarkStart w:id="28" w:name="_Hlk104368569"/>
      <w:r>
        <w:rPr>
          <w:sz w:val="24"/>
          <w:szCs w:val="24"/>
        </w:rPr>
        <w:t>Der dritte Cursus des Turnlehrer=Seminars</w:t>
      </w:r>
      <w:r w:rsidR="00733FE1">
        <w:rPr>
          <w:sz w:val="24"/>
          <w:szCs w:val="24"/>
        </w:rPr>
        <w:t>, fand durch den Brand Chicago sein unerwartetes Ende. Aus den uns zugegangenen Berichten ist ersichtlich, da</w:t>
      </w:r>
      <w:r w:rsidR="00733FE1">
        <w:rPr>
          <w:rFonts w:cstheme="minorHAnsi"/>
          <w:sz w:val="24"/>
          <w:szCs w:val="24"/>
        </w:rPr>
        <w:t>β</w:t>
      </w:r>
      <w:r w:rsidR="00733FE1">
        <w:rPr>
          <w:sz w:val="24"/>
          <w:szCs w:val="24"/>
        </w:rPr>
        <w:t xml:space="preserve"> die erzielten Resultate nicht den gehegten Erwartungen gleich kamen. Einen ausführlichen Bericht hoffen wir der Tagsatzung vorlegen zu können, da uns dahin die nöthigen Notizen wohl zugegangen sein werden.</w:t>
      </w:r>
    </w:p>
    <w:bookmarkEnd w:id="28"/>
    <w:p w:rsidR="00F772A9" w:rsidRDefault="00733FE1" w:rsidP="00DB3333">
      <w:pPr>
        <w:spacing w:line="360" w:lineRule="auto"/>
        <w:jc w:val="both"/>
        <w:rPr>
          <w:sz w:val="24"/>
          <w:szCs w:val="24"/>
        </w:rPr>
      </w:pPr>
      <w:r>
        <w:rPr>
          <w:sz w:val="24"/>
          <w:szCs w:val="24"/>
        </w:rPr>
        <w:tab/>
      </w:r>
      <w:bookmarkStart w:id="29" w:name="_Hlk104368873"/>
      <w:r>
        <w:rPr>
          <w:sz w:val="24"/>
          <w:szCs w:val="24"/>
        </w:rPr>
        <w:t>Mit der Herausgabe des vierten Lesebuches ist die Serie der Turner=Schulbücher zum Abschlusse gekommen, sie umfa</w:t>
      </w:r>
      <w:r>
        <w:rPr>
          <w:rFonts w:cstheme="minorHAnsi"/>
          <w:sz w:val="24"/>
          <w:szCs w:val="24"/>
        </w:rPr>
        <w:t>β</w:t>
      </w:r>
      <w:r>
        <w:rPr>
          <w:sz w:val="24"/>
          <w:szCs w:val="24"/>
        </w:rPr>
        <w:t>t ein erstes, zweites, drittes und viertes Lesebuch, einen Leitfaden der Weltgeschichte und einen Leitfaden des geographischen Unterrichts, zugleich wurden die Deghue’schen Rechnenbücher in dieselben aufgenommen. Ihr Werth als Lehrbücher für freisinnige Schulen dürfte wohl kaum bezweifelt werden und wird ihre Popularität jetzt, nachdem die Serie vollständig ist, sich noch bedeutend steigern. Den Turn=Vereinen ist es nicht genug an das Herz zu legen, diesen Büchern den bestmöglichsten Vorschub zu leisten und für deren Einbürgerung in öffentlichen und Privat=Schulen zu sorgen. Die Schulbücher=Commission des Vororts wird stets bestrebt sein, bei neuen Auflagen, Verbesserungsvorschläge zu berücksichtigen, um diese Bücher auf den Stand der neuesten Forschungen und Entdeckung zu halten. Wir versandten an eine Anzahl namhafter deutscher Lehrer Exemplare der Bücher, mit der Bitte, solche zu prüfen und ihr Gutachten an uns einzusenden. Die bereits eingetroffenen und noch zu erwartenden Zuschriften werden</w:t>
      </w:r>
      <w:r w:rsidR="00F772A9">
        <w:rPr>
          <w:sz w:val="24"/>
          <w:szCs w:val="24"/>
        </w:rPr>
        <w:t xml:space="preserve"> ein werthvolles Material für den obigen Zweck bilden. Nothwendig dürfte es sein, die jetzt bestehende Schulbücher=Commission auch für die Zukunft als solche, von der Tagsatzung zu bestätigen, da das Copy=Right und alle Contrakte auf deren Namen lauten.</w:t>
      </w:r>
    </w:p>
    <w:bookmarkEnd w:id="29"/>
    <w:p w:rsidR="00F772A9" w:rsidRDefault="00F772A9" w:rsidP="00DB3333">
      <w:pPr>
        <w:spacing w:line="360" w:lineRule="auto"/>
        <w:jc w:val="both"/>
        <w:rPr>
          <w:sz w:val="24"/>
          <w:szCs w:val="24"/>
        </w:rPr>
      </w:pPr>
      <w:r>
        <w:rPr>
          <w:sz w:val="24"/>
          <w:szCs w:val="24"/>
        </w:rPr>
        <w:tab/>
        <w:t>Leider war es uns auch in der letzten Saison nicht vergönnt, den Dr. Louis Büchner hier begrü</w:t>
      </w:r>
      <w:r>
        <w:rPr>
          <w:rFonts w:cstheme="minorHAnsi"/>
          <w:sz w:val="24"/>
          <w:szCs w:val="24"/>
        </w:rPr>
        <w:t>β</w:t>
      </w:r>
      <w:r>
        <w:rPr>
          <w:sz w:val="24"/>
          <w:szCs w:val="24"/>
        </w:rPr>
        <w:t>en zu können. Die Zusage hiesigerseits, da</w:t>
      </w:r>
      <w:r>
        <w:rPr>
          <w:rFonts w:cstheme="minorHAnsi"/>
          <w:sz w:val="24"/>
          <w:szCs w:val="24"/>
        </w:rPr>
        <w:t>β</w:t>
      </w:r>
      <w:r>
        <w:rPr>
          <w:sz w:val="24"/>
          <w:szCs w:val="24"/>
        </w:rPr>
        <w:t xml:space="preserve"> die verlangte Garantie gesichert sei, erreichte ihn zu spat, er hatte seine getroffene Reisevorbereitungen bereits wieder rückgängig gemacht. Im August d. J. dürfen wir seinem Eintreffen sicher entgegen sehen und er wird sofort nach der Präsidentenwahl seine Vorlesungen beginnen. Die von Seiten der Turnvereine geleistete Garantie wird hoffentlich in diesem Jahre keine geringere w</w:t>
      </w:r>
      <w:r w:rsidR="000B06DB">
        <w:rPr>
          <w:sz w:val="24"/>
          <w:szCs w:val="24"/>
        </w:rPr>
        <w:t>e</w:t>
      </w:r>
      <w:r>
        <w:rPr>
          <w:sz w:val="24"/>
          <w:szCs w:val="24"/>
        </w:rPr>
        <w:t>rden als sie es im letzten war, den</w:t>
      </w:r>
      <w:r w:rsidR="000B06DB">
        <w:rPr>
          <w:sz w:val="24"/>
          <w:szCs w:val="24"/>
        </w:rPr>
        <w:t>n</w:t>
      </w:r>
      <w:r>
        <w:rPr>
          <w:sz w:val="24"/>
          <w:szCs w:val="24"/>
        </w:rPr>
        <w:t xml:space="preserve"> ohne Zweifel werden andere Vereine den Ausfall decken, der durch ein mögliches Zurücktreten </w:t>
      </w:r>
      <w:r>
        <w:rPr>
          <w:sz w:val="24"/>
          <w:szCs w:val="24"/>
        </w:rPr>
        <w:lastRenderedPageBreak/>
        <w:t>einzelner Vereine entstehen dürfte. Wir bitten alle Vereine, Zuschriften in dieser Angelegenheit, noch vor der Tagsatzung an uns oder an diese direct, gelangen zu lassen.</w:t>
      </w:r>
    </w:p>
    <w:p w:rsidR="00F772A9" w:rsidRDefault="00F772A9" w:rsidP="00DB3333">
      <w:pPr>
        <w:spacing w:line="360" w:lineRule="auto"/>
        <w:jc w:val="both"/>
        <w:rPr>
          <w:sz w:val="24"/>
          <w:szCs w:val="24"/>
        </w:rPr>
      </w:pPr>
      <w:r>
        <w:rPr>
          <w:sz w:val="24"/>
          <w:szCs w:val="24"/>
        </w:rPr>
        <w:tab/>
      </w:r>
      <w:bookmarkStart w:id="30" w:name="_Hlk104386868"/>
      <w:r>
        <w:rPr>
          <w:sz w:val="24"/>
          <w:szCs w:val="24"/>
        </w:rPr>
        <w:t>Der bei mehreren Tagsatzungen gemachte Versuch, eine Lebensversicherung innerhalb des Bundes in’s Leben zu rufen, dürfte dieses Jahr verwirklicht werden, indem</w:t>
      </w:r>
      <w:r w:rsidR="00733FE1">
        <w:rPr>
          <w:sz w:val="24"/>
          <w:szCs w:val="24"/>
        </w:rPr>
        <w:t xml:space="preserve"> </w:t>
      </w:r>
      <w:r>
        <w:rPr>
          <w:sz w:val="24"/>
          <w:szCs w:val="24"/>
        </w:rPr>
        <w:t>die Life Association of America dem Vorort gewisse liberale Bedingungen gemacht hat, deren Einzelheiten der Tagsatzung unterbreitet werden.</w:t>
      </w:r>
    </w:p>
    <w:p w:rsidR="00266BC3" w:rsidRDefault="00F772A9" w:rsidP="00DB3333">
      <w:pPr>
        <w:spacing w:line="360" w:lineRule="auto"/>
        <w:jc w:val="both"/>
        <w:rPr>
          <w:sz w:val="24"/>
          <w:szCs w:val="24"/>
        </w:rPr>
      </w:pPr>
      <w:r>
        <w:rPr>
          <w:sz w:val="24"/>
          <w:szCs w:val="24"/>
        </w:rPr>
        <w:tab/>
        <w:t xml:space="preserve">Den Cassa=, sowie statistischen Bericht, werden wir </w:t>
      </w:r>
      <w:r w:rsidR="00266BC3">
        <w:rPr>
          <w:sz w:val="24"/>
          <w:szCs w:val="24"/>
        </w:rPr>
        <w:t>der Tagsatzung direkt übergeben.</w:t>
      </w:r>
    </w:p>
    <w:bookmarkEnd w:id="30"/>
    <w:p w:rsidR="00266BC3" w:rsidRDefault="00266BC3" w:rsidP="00DB3333">
      <w:pPr>
        <w:spacing w:line="360" w:lineRule="auto"/>
        <w:jc w:val="both"/>
        <w:rPr>
          <w:sz w:val="24"/>
          <w:szCs w:val="24"/>
        </w:rPr>
      </w:pPr>
      <w:r>
        <w:rPr>
          <w:sz w:val="24"/>
          <w:szCs w:val="24"/>
        </w:rPr>
        <w:tab/>
      </w:r>
      <w:bookmarkStart w:id="31" w:name="_Hlk104387171"/>
      <w:r>
        <w:rPr>
          <w:sz w:val="24"/>
          <w:szCs w:val="24"/>
        </w:rPr>
        <w:t>Die Einsicht in dieselben wird die Tagsatzung mehr als alles Andere überzeugen, da</w:t>
      </w:r>
      <w:r>
        <w:rPr>
          <w:rFonts w:cstheme="minorHAnsi"/>
          <w:sz w:val="24"/>
          <w:szCs w:val="24"/>
        </w:rPr>
        <w:t>β</w:t>
      </w:r>
      <w:r>
        <w:rPr>
          <w:sz w:val="24"/>
          <w:szCs w:val="24"/>
        </w:rPr>
        <w:t xml:space="preserve"> für die sichere Ausbreitung des Bundes und seiner Prinzipien nur ein einmüthiges Handeln erforderlich ist. In der Hoffnung, da</w:t>
      </w:r>
      <w:r>
        <w:rPr>
          <w:rFonts w:cstheme="minorHAnsi"/>
          <w:sz w:val="24"/>
          <w:szCs w:val="24"/>
        </w:rPr>
        <w:t>β</w:t>
      </w:r>
      <w:r>
        <w:rPr>
          <w:sz w:val="24"/>
          <w:szCs w:val="24"/>
        </w:rPr>
        <w:t xml:space="preserve"> auch dieses Jahr die Delegaten, wie früher, den nöthigen Eifer und guten Willen für die Besprechung unserer Interessen an den Tag legen werden, zeichnet</w:t>
      </w:r>
    </w:p>
    <w:p w:rsidR="00266BC3" w:rsidRDefault="00266BC3" w:rsidP="00DB3333">
      <w:pPr>
        <w:spacing w:line="360" w:lineRule="auto"/>
        <w:jc w:val="both"/>
        <w:rPr>
          <w:sz w:val="24"/>
          <w:szCs w:val="24"/>
        </w:rPr>
      </w:pPr>
      <w:r>
        <w:rPr>
          <w:sz w:val="24"/>
          <w:szCs w:val="24"/>
        </w:rPr>
        <w:tab/>
        <w:t>Der Vorort:</w:t>
      </w:r>
    </w:p>
    <w:p w:rsidR="00266BC3" w:rsidRDefault="00266BC3" w:rsidP="00DB3333">
      <w:pPr>
        <w:spacing w:line="360" w:lineRule="auto"/>
        <w:jc w:val="both"/>
        <w:rPr>
          <w:sz w:val="24"/>
          <w:szCs w:val="24"/>
        </w:rPr>
      </w:pPr>
      <w:r>
        <w:rPr>
          <w:sz w:val="24"/>
          <w:szCs w:val="24"/>
        </w:rPr>
        <w:tab/>
        <w:t>S. Spitzer, 1. Sprecher,</w:t>
      </w:r>
    </w:p>
    <w:p w:rsidR="00266BC3" w:rsidRDefault="00266BC3" w:rsidP="00DB3333">
      <w:pPr>
        <w:spacing w:line="360" w:lineRule="auto"/>
        <w:jc w:val="both"/>
        <w:rPr>
          <w:sz w:val="24"/>
          <w:szCs w:val="24"/>
        </w:rPr>
      </w:pPr>
      <w:r>
        <w:rPr>
          <w:sz w:val="24"/>
          <w:szCs w:val="24"/>
        </w:rPr>
        <w:tab/>
        <w:t>Franz Baillet, 2. Sprecher,</w:t>
      </w:r>
    </w:p>
    <w:p w:rsidR="00266BC3" w:rsidRDefault="00266BC3" w:rsidP="00DB3333">
      <w:pPr>
        <w:spacing w:line="360" w:lineRule="auto"/>
        <w:jc w:val="both"/>
        <w:rPr>
          <w:sz w:val="24"/>
          <w:szCs w:val="24"/>
        </w:rPr>
      </w:pPr>
      <w:r>
        <w:rPr>
          <w:sz w:val="24"/>
          <w:szCs w:val="24"/>
        </w:rPr>
        <w:tab/>
        <w:t>Heinrich Merz, Schatzmstr.</w:t>
      </w:r>
    </w:p>
    <w:p w:rsidR="00266BC3" w:rsidRDefault="00266BC3" w:rsidP="00DB3333">
      <w:pPr>
        <w:spacing w:line="360" w:lineRule="auto"/>
        <w:jc w:val="both"/>
        <w:rPr>
          <w:sz w:val="24"/>
          <w:szCs w:val="24"/>
        </w:rPr>
      </w:pPr>
      <w:r>
        <w:rPr>
          <w:sz w:val="24"/>
          <w:szCs w:val="24"/>
        </w:rPr>
        <w:tab/>
        <w:t>Hch. Metzner, cor. Schriftw.</w:t>
      </w:r>
    </w:p>
    <w:p w:rsidR="00266BC3" w:rsidRDefault="00266BC3" w:rsidP="00DB3333">
      <w:pPr>
        <w:spacing w:line="360" w:lineRule="auto"/>
        <w:jc w:val="both"/>
        <w:rPr>
          <w:sz w:val="24"/>
          <w:szCs w:val="24"/>
        </w:rPr>
      </w:pPr>
      <w:r>
        <w:rPr>
          <w:sz w:val="24"/>
          <w:szCs w:val="24"/>
        </w:rPr>
        <w:tab/>
        <w:t>S. Sewards, prot. Schriftw.</w:t>
      </w:r>
    </w:p>
    <w:p w:rsidR="00266BC3" w:rsidRDefault="00266BC3" w:rsidP="00DB3333">
      <w:pPr>
        <w:spacing w:line="360" w:lineRule="auto"/>
        <w:jc w:val="both"/>
        <w:rPr>
          <w:sz w:val="24"/>
          <w:szCs w:val="24"/>
        </w:rPr>
      </w:pPr>
      <w:r>
        <w:rPr>
          <w:sz w:val="24"/>
          <w:szCs w:val="24"/>
        </w:rPr>
        <w:tab/>
        <w:t>Beisitzer:</w:t>
      </w:r>
    </w:p>
    <w:p w:rsidR="007E7A8C" w:rsidRPr="003F6E22" w:rsidRDefault="00266BC3" w:rsidP="00DB3333">
      <w:pPr>
        <w:spacing w:line="360" w:lineRule="auto"/>
        <w:jc w:val="both"/>
        <w:rPr>
          <w:sz w:val="24"/>
          <w:szCs w:val="24"/>
        </w:rPr>
      </w:pPr>
      <w:r>
        <w:rPr>
          <w:sz w:val="24"/>
          <w:szCs w:val="24"/>
        </w:rPr>
        <w:tab/>
        <w:t>Jakob Heintz, Wilh. Heeseler, August Irmscher, Carl Ehrmann.</w:t>
      </w:r>
      <w:r w:rsidR="00733FE1">
        <w:rPr>
          <w:sz w:val="24"/>
          <w:szCs w:val="24"/>
        </w:rPr>
        <w:t xml:space="preserve">   </w:t>
      </w:r>
      <w:bookmarkEnd w:id="31"/>
    </w:p>
    <w:sectPr w:rsidR="007E7A8C" w:rsidRPr="003F6E2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hideSpellingErrors/>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215B"/>
    <w:rsid w:val="00023012"/>
    <w:rsid w:val="0006329A"/>
    <w:rsid w:val="000B06DB"/>
    <w:rsid w:val="00142379"/>
    <w:rsid w:val="00174D65"/>
    <w:rsid w:val="0025079C"/>
    <w:rsid w:val="00266BC3"/>
    <w:rsid w:val="00270030"/>
    <w:rsid w:val="00297DC1"/>
    <w:rsid w:val="002B509F"/>
    <w:rsid w:val="00356C0E"/>
    <w:rsid w:val="003C1151"/>
    <w:rsid w:val="003F6E22"/>
    <w:rsid w:val="0048148C"/>
    <w:rsid w:val="00481639"/>
    <w:rsid w:val="00500B31"/>
    <w:rsid w:val="0051171C"/>
    <w:rsid w:val="0052002B"/>
    <w:rsid w:val="00573A89"/>
    <w:rsid w:val="005757FB"/>
    <w:rsid w:val="00580303"/>
    <w:rsid w:val="005836B0"/>
    <w:rsid w:val="005D6CCF"/>
    <w:rsid w:val="005E215B"/>
    <w:rsid w:val="005F65D2"/>
    <w:rsid w:val="006B35AA"/>
    <w:rsid w:val="006E4A60"/>
    <w:rsid w:val="00733FE1"/>
    <w:rsid w:val="00740AF9"/>
    <w:rsid w:val="007C69EF"/>
    <w:rsid w:val="007D241F"/>
    <w:rsid w:val="007E7A8C"/>
    <w:rsid w:val="008D129F"/>
    <w:rsid w:val="008F2239"/>
    <w:rsid w:val="009021A3"/>
    <w:rsid w:val="00926931"/>
    <w:rsid w:val="00955C62"/>
    <w:rsid w:val="00A2222F"/>
    <w:rsid w:val="00A277FC"/>
    <w:rsid w:val="00A371C0"/>
    <w:rsid w:val="00A440D4"/>
    <w:rsid w:val="00B02DC8"/>
    <w:rsid w:val="00B261A6"/>
    <w:rsid w:val="00B36A4F"/>
    <w:rsid w:val="00B374D3"/>
    <w:rsid w:val="00BE2AC6"/>
    <w:rsid w:val="00C32018"/>
    <w:rsid w:val="00D80831"/>
    <w:rsid w:val="00DB3333"/>
    <w:rsid w:val="00DB789F"/>
    <w:rsid w:val="00E04782"/>
    <w:rsid w:val="00EC3E19"/>
    <w:rsid w:val="00EE3E85"/>
    <w:rsid w:val="00EF519A"/>
    <w:rsid w:val="00F62DD2"/>
    <w:rsid w:val="00F772A9"/>
    <w:rsid w:val="00FE256F"/>
    <w:rsid w:val="00FE2AF0"/>
    <w:rsid w:val="00FF2B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A9FD29"/>
  <w15:chartTrackingRefBased/>
  <w15:docId w15:val="{24A49248-C520-4FBA-9DAC-69C2880688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759</TotalTime>
  <Pages>1</Pages>
  <Words>3354</Words>
  <Characters>19119</Characters>
  <Application>Microsoft Office Word</Application>
  <DocSecurity>0</DocSecurity>
  <Lines>159</Lines>
  <Paragraphs>44</Paragraphs>
  <ScaleCrop>false</ScaleCrop>
  <HeadingPairs>
    <vt:vector size="2" baseType="variant">
      <vt:variant>
        <vt:lpstr>Title</vt:lpstr>
      </vt:variant>
      <vt:variant>
        <vt:i4>1</vt:i4>
      </vt:variant>
    </vt:vector>
  </HeadingPairs>
  <TitlesOfParts>
    <vt:vector size="1" baseType="lpstr">
      <vt:lpstr/>
    </vt:vector>
  </TitlesOfParts>
  <Company>Indiana University</Company>
  <LinksUpToDate>false</LinksUpToDate>
  <CharactersWithSpaces>22429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Durbin, Teodora</dc:creator>
  <cp:keywords/>
  <dc:description/>
  <cp:lastModifiedBy>Durbin, Teodora</cp:lastModifiedBy>
  <cp:revision>16</cp:revision>
  <dcterms:created xsi:type="dcterms:W3CDTF">2022-05-16T18:20:00Z</dcterms:created>
  <dcterms:modified xsi:type="dcterms:W3CDTF">2022-05-26T21:34:00Z</dcterms:modified>
</cp:coreProperties>
</file>